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FD4" w:rsidRDefault="001C2604" w:rsidP="007579B5">
      <w:pPr>
        <w:jc w:val="center"/>
      </w:pPr>
      <w:r w:rsidRPr="000B5F0F">
        <w:rPr>
          <w:noProof/>
          <w:lang w:eastAsia="en-GB"/>
        </w:rPr>
        <w:drawing>
          <wp:inline distT="0" distB="0" distL="0" distR="0" wp14:anchorId="0B296E3A" wp14:editId="4F76615D">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1B706B" w:rsidRDefault="007579B5" w:rsidP="007579B5">
      <w:pPr>
        <w:jc w:val="center"/>
        <w:rPr>
          <w:i/>
        </w:rPr>
      </w:pPr>
      <w:r w:rsidRPr="009C1855">
        <w:rPr>
          <w:b/>
          <w:sz w:val="32"/>
          <w:szCs w:val="32"/>
        </w:rPr>
        <w:t xml:space="preserve">JOB DESCRIPTION - </w:t>
      </w:r>
      <w:r w:rsidR="001B706B">
        <w:rPr>
          <w:b/>
          <w:sz w:val="32"/>
          <w:szCs w:val="32"/>
        </w:rPr>
        <w:t>HOUSEKEEPING ASSISTANT</w:t>
      </w:r>
      <w:r w:rsidR="001B706B">
        <w:rPr>
          <w:i/>
        </w:rPr>
        <w:t xml:space="preserve"> </w:t>
      </w:r>
    </w:p>
    <w:p w:rsidR="007579B5" w:rsidRPr="009C1855" w:rsidRDefault="00FC31CA" w:rsidP="007579B5">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  </w:t>
      </w:r>
    </w:p>
    <w:tbl>
      <w:tblPr>
        <w:tblStyle w:val="TableGrid"/>
        <w:tblW w:w="0" w:type="auto"/>
        <w:tblLook w:val="04A0" w:firstRow="1" w:lastRow="0" w:firstColumn="1" w:lastColumn="0" w:noHBand="0" w:noVBand="1"/>
      </w:tblPr>
      <w:tblGrid>
        <w:gridCol w:w="2195"/>
        <w:gridCol w:w="12"/>
        <w:gridCol w:w="6809"/>
      </w:tblGrid>
      <w:tr w:rsidR="00BD6BC3" w:rsidTr="001C2604">
        <w:tc>
          <w:tcPr>
            <w:tcW w:w="9016" w:type="dxa"/>
            <w:gridSpan w:val="3"/>
            <w:shd w:val="clear" w:color="auto" w:fill="A7E4FF"/>
          </w:tcPr>
          <w:p w:rsidR="00BD6BC3" w:rsidRPr="00BD6BC3" w:rsidRDefault="00BD6BC3" w:rsidP="00BD6BC3">
            <w:pPr>
              <w:jc w:val="center"/>
              <w:rPr>
                <w:b/>
              </w:rPr>
            </w:pPr>
            <w:r w:rsidRPr="00BD6BC3">
              <w:rPr>
                <w:b/>
              </w:rPr>
              <w:t>JOB SPECIFICATION</w:t>
            </w:r>
          </w:p>
        </w:tc>
      </w:tr>
      <w:tr w:rsidR="001B706B" w:rsidTr="001C2604">
        <w:tc>
          <w:tcPr>
            <w:tcW w:w="2207" w:type="dxa"/>
            <w:gridSpan w:val="2"/>
            <w:shd w:val="clear" w:color="auto" w:fill="A7E4FF"/>
          </w:tcPr>
          <w:p w:rsidR="001B706B" w:rsidRDefault="001B706B" w:rsidP="001B706B">
            <w:r>
              <w:t>Title of Post</w:t>
            </w:r>
          </w:p>
        </w:tc>
        <w:tc>
          <w:tcPr>
            <w:tcW w:w="6809" w:type="dxa"/>
          </w:tcPr>
          <w:p w:rsidR="001B706B" w:rsidRDefault="001B706B" w:rsidP="001B706B">
            <w:r>
              <w:t>Housekeeping Assistant</w:t>
            </w:r>
          </w:p>
          <w:p w:rsidR="001B706B" w:rsidRDefault="001B706B" w:rsidP="001B706B"/>
        </w:tc>
      </w:tr>
      <w:tr w:rsidR="001B706B" w:rsidTr="001C2604">
        <w:tc>
          <w:tcPr>
            <w:tcW w:w="2207" w:type="dxa"/>
            <w:gridSpan w:val="2"/>
            <w:shd w:val="clear" w:color="auto" w:fill="A7E4FF"/>
          </w:tcPr>
          <w:p w:rsidR="001B706B" w:rsidRDefault="001B706B" w:rsidP="001B706B">
            <w:r>
              <w:t xml:space="preserve">Purpose of Role </w:t>
            </w:r>
          </w:p>
        </w:tc>
        <w:tc>
          <w:tcPr>
            <w:tcW w:w="6809" w:type="dxa"/>
          </w:tcPr>
          <w:p w:rsidR="001B706B" w:rsidRPr="00EC0FD8" w:rsidRDefault="00EC1571" w:rsidP="001B706B">
            <w:r w:rsidRPr="00EC0FD8">
              <w:t>To maintain high standards</w:t>
            </w:r>
            <w:r w:rsidR="00EC0FD8" w:rsidRPr="00EC0FD8">
              <w:t xml:space="preserve"> of</w:t>
            </w:r>
            <w:r w:rsidR="00817106">
              <w:t xml:space="preserve"> cleanliness within</w:t>
            </w:r>
            <w:r w:rsidRPr="00EC0FD8">
              <w:t xml:space="preserve"> the </w:t>
            </w:r>
            <w:r w:rsidR="00817106">
              <w:t>college</w:t>
            </w:r>
            <w:r w:rsidRPr="00EC0FD8">
              <w:t xml:space="preserve"> an</w:t>
            </w:r>
            <w:r w:rsidR="00EC0FD8" w:rsidRPr="00EC0FD8">
              <w:t>d look after the student houses.</w:t>
            </w:r>
          </w:p>
          <w:p w:rsidR="001B706B" w:rsidRPr="00EC0FD8" w:rsidRDefault="001B706B" w:rsidP="001B706B"/>
        </w:tc>
      </w:tr>
      <w:tr w:rsidR="001B706B" w:rsidTr="001C2604">
        <w:tc>
          <w:tcPr>
            <w:tcW w:w="2207" w:type="dxa"/>
            <w:gridSpan w:val="2"/>
            <w:shd w:val="clear" w:color="auto" w:fill="A7E4FF"/>
          </w:tcPr>
          <w:p w:rsidR="001B706B" w:rsidRDefault="001B706B" w:rsidP="001B706B">
            <w:r>
              <w:t>Department</w:t>
            </w:r>
          </w:p>
        </w:tc>
        <w:tc>
          <w:tcPr>
            <w:tcW w:w="6809" w:type="dxa"/>
          </w:tcPr>
          <w:p w:rsidR="001B706B" w:rsidRPr="00EC0FD8" w:rsidRDefault="003D51C8" w:rsidP="001B706B">
            <w:r>
              <w:t>The successful candidate will be part of a</w:t>
            </w:r>
            <w:r w:rsidR="00EC0FD8" w:rsidRPr="00EC0FD8">
              <w:t xml:space="preserve"> diverse team</w:t>
            </w:r>
            <w:r>
              <w:t>,</w:t>
            </w:r>
            <w:r w:rsidR="00EC0FD8" w:rsidRPr="00EC0FD8">
              <w:t xml:space="preserve"> </w:t>
            </w:r>
            <w:r w:rsidR="00EC0FD8" w:rsidRPr="005B6F18">
              <w:t>consisting of 17</w:t>
            </w:r>
            <w:r w:rsidR="00EC0FD8" w:rsidRPr="00EC0FD8">
              <w:t xml:space="preserve"> </w:t>
            </w:r>
            <w:r w:rsidR="00EC1571" w:rsidRPr="00EC0FD8">
              <w:t xml:space="preserve">Housekeeping </w:t>
            </w:r>
            <w:r>
              <w:t>A</w:t>
            </w:r>
            <w:r w:rsidR="00EC0FD8" w:rsidRPr="00EC0FD8">
              <w:t>ssistants</w:t>
            </w:r>
            <w:r>
              <w:t xml:space="preserve"> all working to maintain our </w:t>
            </w:r>
            <w:r w:rsidR="00EC0FD8" w:rsidRPr="00EC0FD8">
              <w:t>excellent standards.</w:t>
            </w:r>
          </w:p>
          <w:p w:rsidR="001B706B" w:rsidRPr="00EC0FD8" w:rsidRDefault="001B706B" w:rsidP="001B706B"/>
        </w:tc>
      </w:tr>
      <w:tr w:rsidR="001B706B" w:rsidTr="001C2604">
        <w:tc>
          <w:tcPr>
            <w:tcW w:w="2207" w:type="dxa"/>
            <w:gridSpan w:val="2"/>
            <w:shd w:val="clear" w:color="auto" w:fill="A7E4FF"/>
          </w:tcPr>
          <w:p w:rsidR="001B706B" w:rsidRDefault="001B706B" w:rsidP="001B706B">
            <w:r>
              <w:t>Reporting Structure</w:t>
            </w:r>
          </w:p>
        </w:tc>
        <w:tc>
          <w:tcPr>
            <w:tcW w:w="6809" w:type="dxa"/>
          </w:tcPr>
          <w:p w:rsidR="001B706B" w:rsidRDefault="001B706B" w:rsidP="001B706B">
            <w:pPr>
              <w:rPr>
                <w:rFonts w:cs="Arial"/>
              </w:rPr>
            </w:pPr>
            <w:r w:rsidRPr="007231C8">
              <w:rPr>
                <w:rFonts w:cs="Arial"/>
              </w:rPr>
              <w:t xml:space="preserve">The </w:t>
            </w:r>
            <w:r>
              <w:rPr>
                <w:rFonts w:cs="Arial"/>
              </w:rPr>
              <w:t>Housekeeping</w:t>
            </w:r>
            <w:r w:rsidRPr="007231C8">
              <w:rPr>
                <w:rFonts w:cs="Arial"/>
              </w:rPr>
              <w:t xml:space="preserve"> Assistant will report to the </w:t>
            </w:r>
            <w:r>
              <w:rPr>
                <w:rFonts w:cs="Arial"/>
              </w:rPr>
              <w:t xml:space="preserve">Housekeeping Manager. </w:t>
            </w:r>
          </w:p>
          <w:p w:rsidR="001B706B" w:rsidRDefault="001B706B" w:rsidP="00EC1571">
            <w:r>
              <w:rPr>
                <w:rFonts w:cs="Arial"/>
              </w:rPr>
              <w:t xml:space="preserve">In the absence of the Housekeeping Manager, </w:t>
            </w:r>
            <w:r w:rsidR="00817106">
              <w:rPr>
                <w:rFonts w:cs="Arial"/>
              </w:rPr>
              <w:t xml:space="preserve">the </w:t>
            </w:r>
            <w:r>
              <w:rPr>
                <w:rFonts w:cs="Arial"/>
              </w:rPr>
              <w:t xml:space="preserve">Housekeeping Assistant reports to </w:t>
            </w:r>
            <w:r w:rsidR="00EC1571">
              <w:rPr>
                <w:rFonts w:cs="Arial"/>
              </w:rPr>
              <w:t>Deputy Housekeeper.</w:t>
            </w:r>
          </w:p>
        </w:tc>
      </w:tr>
      <w:tr w:rsidR="00BD6BC3" w:rsidTr="001C2604">
        <w:tc>
          <w:tcPr>
            <w:tcW w:w="2207" w:type="dxa"/>
            <w:gridSpan w:val="2"/>
            <w:shd w:val="clear" w:color="auto" w:fill="A7E4FF"/>
          </w:tcPr>
          <w:p w:rsidR="00BD6BC3" w:rsidRDefault="00BD6BC3" w:rsidP="00837D01">
            <w:r>
              <w:t>Key Responsibilities</w:t>
            </w:r>
          </w:p>
          <w:p w:rsidR="00BD6BC3" w:rsidRDefault="00BD6BC3" w:rsidP="00837D01"/>
          <w:p w:rsidR="00345B6E" w:rsidRDefault="00345B6E" w:rsidP="00837D01"/>
        </w:tc>
        <w:tc>
          <w:tcPr>
            <w:tcW w:w="6809" w:type="dxa"/>
          </w:tcPr>
          <w:p w:rsidR="001B706B" w:rsidRDefault="00817106" w:rsidP="001B706B">
            <w:pPr>
              <w:tabs>
                <w:tab w:val="left" w:pos="-567"/>
                <w:tab w:val="left" w:pos="-284"/>
                <w:tab w:val="left" w:pos="0"/>
                <w:tab w:val="left" w:pos="397"/>
              </w:tabs>
              <w:rPr>
                <w:rFonts w:cs="Arial"/>
              </w:rPr>
            </w:pPr>
            <w:r>
              <w:rPr>
                <w:rFonts w:cs="Arial"/>
              </w:rPr>
              <w:t>The p</w:t>
            </w:r>
            <w:r w:rsidR="001B706B" w:rsidRPr="001029B0">
              <w:rPr>
                <w:rFonts w:cs="Arial"/>
              </w:rPr>
              <w:t>rincipal duties relate to one or more student residences, as assigned.</w:t>
            </w:r>
          </w:p>
          <w:p w:rsidR="001B706B" w:rsidRPr="001029B0" w:rsidRDefault="001B706B" w:rsidP="001B706B">
            <w:pPr>
              <w:tabs>
                <w:tab w:val="left" w:pos="-567"/>
                <w:tab w:val="left" w:pos="-284"/>
                <w:tab w:val="left" w:pos="0"/>
                <w:tab w:val="left" w:pos="397"/>
              </w:tabs>
              <w:rPr>
                <w:rFonts w:cs="Arial"/>
              </w:rPr>
            </w:pPr>
          </w:p>
          <w:p w:rsidR="001B706B" w:rsidRDefault="001B706B" w:rsidP="001B706B">
            <w:pPr>
              <w:tabs>
                <w:tab w:val="left" w:pos="-567"/>
                <w:tab w:val="left" w:pos="-284"/>
                <w:tab w:val="left" w:pos="0"/>
                <w:tab w:val="left" w:pos="397"/>
              </w:tabs>
              <w:rPr>
                <w:rFonts w:cs="Arial"/>
              </w:rPr>
            </w:pPr>
            <w:r w:rsidRPr="001029B0">
              <w:rPr>
                <w:rFonts w:cs="Arial"/>
                <w:b/>
              </w:rPr>
              <w:t>D</w:t>
            </w:r>
            <w:r>
              <w:rPr>
                <w:rFonts w:cs="Arial"/>
                <w:b/>
              </w:rPr>
              <w:t>aily</w:t>
            </w:r>
            <w:r w:rsidRPr="001029B0">
              <w:rPr>
                <w:rFonts w:cs="Arial"/>
              </w:rPr>
              <w:t xml:space="preserve"> (while students are in residence)</w:t>
            </w:r>
          </w:p>
          <w:p w:rsidR="001B706B" w:rsidRPr="001029B0" w:rsidRDefault="001B706B" w:rsidP="001B706B">
            <w:pPr>
              <w:tabs>
                <w:tab w:val="left" w:pos="-567"/>
                <w:tab w:val="left" w:pos="-284"/>
                <w:tab w:val="left" w:pos="0"/>
                <w:tab w:val="left" w:pos="397"/>
              </w:tabs>
              <w:rPr>
                <w:rFonts w:cs="Arial"/>
              </w:rPr>
            </w:pPr>
          </w:p>
          <w:p w:rsidR="001B706B" w:rsidRPr="001029B0" w:rsidRDefault="001B706B" w:rsidP="001B706B">
            <w:pPr>
              <w:numPr>
                <w:ilvl w:val="0"/>
                <w:numId w:val="1"/>
              </w:numPr>
              <w:tabs>
                <w:tab w:val="left" w:pos="-567"/>
                <w:tab w:val="left" w:pos="-284"/>
                <w:tab w:val="left" w:pos="0"/>
              </w:tabs>
              <w:rPr>
                <w:rFonts w:cs="Arial"/>
              </w:rPr>
            </w:pPr>
            <w:r w:rsidRPr="001029B0">
              <w:rPr>
                <w:rFonts w:cs="Arial"/>
              </w:rPr>
              <w:t xml:space="preserve">Clean all public areas to include </w:t>
            </w:r>
            <w:r w:rsidR="00817106">
              <w:rPr>
                <w:rFonts w:cs="Arial"/>
              </w:rPr>
              <w:t xml:space="preserve">stairs, </w:t>
            </w:r>
            <w:r w:rsidRPr="001029B0">
              <w:rPr>
                <w:rFonts w:cs="Arial"/>
              </w:rPr>
              <w:t>landings and front entrance to the house.</w:t>
            </w:r>
          </w:p>
          <w:p w:rsidR="001B706B" w:rsidRPr="001029B0" w:rsidRDefault="001B706B" w:rsidP="001B706B">
            <w:pPr>
              <w:numPr>
                <w:ilvl w:val="0"/>
                <w:numId w:val="1"/>
              </w:numPr>
              <w:tabs>
                <w:tab w:val="left" w:pos="-567"/>
                <w:tab w:val="left" w:pos="-284"/>
                <w:tab w:val="left" w:pos="0"/>
              </w:tabs>
              <w:rPr>
                <w:rFonts w:cs="Arial"/>
              </w:rPr>
            </w:pPr>
            <w:r w:rsidRPr="001029B0">
              <w:rPr>
                <w:rFonts w:cs="Arial"/>
              </w:rPr>
              <w:t xml:space="preserve">Clean all bathrooms, toilets and replenish supplies </w:t>
            </w:r>
          </w:p>
          <w:p w:rsidR="001B706B" w:rsidRPr="001029B0" w:rsidRDefault="001B706B" w:rsidP="001B706B">
            <w:pPr>
              <w:numPr>
                <w:ilvl w:val="0"/>
                <w:numId w:val="1"/>
              </w:numPr>
              <w:tabs>
                <w:tab w:val="left" w:pos="-567"/>
                <w:tab w:val="left" w:pos="-284"/>
                <w:tab w:val="left" w:pos="0"/>
              </w:tabs>
              <w:rPr>
                <w:rFonts w:cs="Arial"/>
              </w:rPr>
            </w:pPr>
            <w:r w:rsidRPr="001029B0">
              <w:rPr>
                <w:rFonts w:cs="Arial"/>
              </w:rPr>
              <w:t xml:space="preserve">Empty all bins and wash out if necessary </w:t>
            </w:r>
          </w:p>
          <w:p w:rsidR="001B706B" w:rsidRPr="001029B0" w:rsidRDefault="001B706B" w:rsidP="001B706B">
            <w:pPr>
              <w:numPr>
                <w:ilvl w:val="0"/>
                <w:numId w:val="1"/>
              </w:numPr>
              <w:tabs>
                <w:tab w:val="left" w:pos="-567"/>
                <w:tab w:val="left" w:pos="-284"/>
                <w:tab w:val="left" w:pos="0"/>
              </w:tabs>
              <w:rPr>
                <w:rFonts w:cs="Arial"/>
              </w:rPr>
            </w:pPr>
            <w:r w:rsidRPr="001029B0">
              <w:rPr>
                <w:rFonts w:cs="Arial"/>
              </w:rPr>
              <w:t xml:space="preserve">Clean student bedrooms </w:t>
            </w:r>
            <w:proofErr w:type="gramStart"/>
            <w:r w:rsidRPr="001029B0">
              <w:rPr>
                <w:rFonts w:cs="Arial"/>
              </w:rPr>
              <w:t xml:space="preserve">on a daily </w:t>
            </w:r>
            <w:r w:rsidR="00953D4C" w:rsidRPr="001029B0">
              <w:rPr>
                <w:rFonts w:cs="Arial"/>
              </w:rPr>
              <w:t>basis</w:t>
            </w:r>
            <w:proofErr w:type="gramEnd"/>
            <w:r w:rsidR="00817106">
              <w:rPr>
                <w:rFonts w:cs="Arial"/>
              </w:rPr>
              <w:t xml:space="preserve"> to include cleaning washbasins, </w:t>
            </w:r>
            <w:r w:rsidRPr="001029B0">
              <w:rPr>
                <w:rFonts w:cs="Arial"/>
              </w:rPr>
              <w:t>hovering and dusting.</w:t>
            </w:r>
          </w:p>
          <w:p w:rsidR="001B706B" w:rsidRPr="001029B0" w:rsidRDefault="001B706B" w:rsidP="001B706B">
            <w:pPr>
              <w:numPr>
                <w:ilvl w:val="0"/>
                <w:numId w:val="1"/>
              </w:numPr>
              <w:tabs>
                <w:tab w:val="left" w:pos="-567"/>
                <w:tab w:val="left" w:pos="-284"/>
                <w:tab w:val="left" w:pos="0"/>
              </w:tabs>
              <w:rPr>
                <w:rFonts w:cs="Arial"/>
              </w:rPr>
            </w:pPr>
            <w:r w:rsidRPr="001029B0">
              <w:rPr>
                <w:rFonts w:cs="Arial"/>
              </w:rPr>
              <w:t xml:space="preserve">Clean out washing machine and dryer filters </w:t>
            </w:r>
          </w:p>
          <w:p w:rsidR="001B706B" w:rsidRPr="001029B0" w:rsidRDefault="001B706B" w:rsidP="001B706B">
            <w:pPr>
              <w:numPr>
                <w:ilvl w:val="0"/>
                <w:numId w:val="1"/>
              </w:numPr>
              <w:tabs>
                <w:tab w:val="left" w:pos="-567"/>
                <w:tab w:val="left" w:pos="-284"/>
                <w:tab w:val="left" w:pos="0"/>
              </w:tabs>
              <w:rPr>
                <w:rFonts w:cs="Arial"/>
              </w:rPr>
            </w:pPr>
            <w:r w:rsidRPr="001029B0">
              <w:rPr>
                <w:rFonts w:cs="Arial"/>
              </w:rPr>
              <w:t>Warden</w:t>
            </w:r>
            <w:r w:rsidR="00817106">
              <w:rPr>
                <w:rFonts w:cs="Arial"/>
              </w:rPr>
              <w:t>’</w:t>
            </w:r>
            <w:r w:rsidRPr="001029B0">
              <w:rPr>
                <w:rFonts w:cs="Arial"/>
              </w:rPr>
              <w:t>s cleaning (½ hour in the warden’s quarters daily or as per arrangement not to exceed 2.5</w:t>
            </w:r>
            <w:r>
              <w:rPr>
                <w:rFonts w:cs="Arial"/>
              </w:rPr>
              <w:t xml:space="preserve"> </w:t>
            </w:r>
            <w:r w:rsidRPr="001029B0">
              <w:rPr>
                <w:rFonts w:cs="Arial"/>
              </w:rPr>
              <w:t>hours per week)</w:t>
            </w:r>
          </w:p>
          <w:p w:rsidR="001B706B" w:rsidRPr="001029B0" w:rsidRDefault="001B706B" w:rsidP="001B706B">
            <w:pPr>
              <w:numPr>
                <w:ilvl w:val="0"/>
                <w:numId w:val="1"/>
              </w:numPr>
              <w:tabs>
                <w:tab w:val="left" w:pos="-567"/>
                <w:tab w:val="left" w:pos="-284"/>
                <w:tab w:val="left" w:pos="0"/>
              </w:tabs>
              <w:rPr>
                <w:rFonts w:cs="Arial"/>
              </w:rPr>
            </w:pPr>
            <w:r w:rsidRPr="001029B0">
              <w:rPr>
                <w:rFonts w:cs="Arial"/>
              </w:rPr>
              <w:t xml:space="preserve">Clean common room and kitchens </w:t>
            </w:r>
          </w:p>
          <w:p w:rsidR="001B706B" w:rsidRPr="001029B0" w:rsidRDefault="001B706B" w:rsidP="001B706B">
            <w:pPr>
              <w:numPr>
                <w:ilvl w:val="0"/>
                <w:numId w:val="1"/>
              </w:numPr>
              <w:tabs>
                <w:tab w:val="left" w:pos="-567"/>
                <w:tab w:val="left" w:pos="-284"/>
                <w:tab w:val="left" w:pos="0"/>
              </w:tabs>
              <w:rPr>
                <w:rFonts w:cs="Arial"/>
              </w:rPr>
            </w:pPr>
            <w:r w:rsidRPr="001029B0">
              <w:rPr>
                <w:rFonts w:cs="Arial"/>
              </w:rPr>
              <w:t>Report any maintenance problems or housekeeping issues to the Supervisor</w:t>
            </w:r>
          </w:p>
          <w:p w:rsidR="001B706B" w:rsidRPr="001029B0" w:rsidRDefault="001B706B" w:rsidP="001B706B">
            <w:pPr>
              <w:numPr>
                <w:ilvl w:val="0"/>
                <w:numId w:val="1"/>
              </w:numPr>
              <w:tabs>
                <w:tab w:val="left" w:pos="-567"/>
                <w:tab w:val="left" w:pos="-284"/>
                <w:tab w:val="left" w:pos="0"/>
              </w:tabs>
              <w:rPr>
                <w:rFonts w:cs="Arial"/>
              </w:rPr>
            </w:pPr>
            <w:r w:rsidRPr="001029B0">
              <w:rPr>
                <w:rFonts w:cs="Arial"/>
              </w:rPr>
              <w:t xml:space="preserve">Report to wardens and Head Housekeeper any damages in rooms. </w:t>
            </w:r>
            <w:proofErr w:type="gramStart"/>
            <w:r w:rsidRPr="001029B0">
              <w:rPr>
                <w:rFonts w:cs="Arial"/>
              </w:rPr>
              <w:t>Also</w:t>
            </w:r>
            <w:proofErr w:type="gramEnd"/>
            <w:r w:rsidRPr="001029B0">
              <w:rPr>
                <w:rFonts w:cs="Arial"/>
              </w:rPr>
              <w:t xml:space="preserve"> any concerns you may see over the state of a student’s room. </w:t>
            </w:r>
          </w:p>
          <w:p w:rsidR="001B706B" w:rsidRDefault="001B706B" w:rsidP="001B706B">
            <w:pPr>
              <w:tabs>
                <w:tab w:val="left" w:pos="-567"/>
                <w:tab w:val="left" w:pos="-284"/>
                <w:tab w:val="left" w:pos="0"/>
                <w:tab w:val="left" w:pos="397"/>
              </w:tabs>
              <w:rPr>
                <w:b/>
                <w:u w:val="single"/>
              </w:rPr>
            </w:pPr>
          </w:p>
          <w:p w:rsidR="001B706B" w:rsidRDefault="001B706B" w:rsidP="001B706B">
            <w:pPr>
              <w:tabs>
                <w:tab w:val="left" w:pos="-567"/>
                <w:tab w:val="left" w:pos="-284"/>
                <w:tab w:val="left" w:pos="0"/>
                <w:tab w:val="left" w:pos="397"/>
              </w:tabs>
              <w:rPr>
                <w:rFonts w:cs="Arial"/>
                <w:b/>
              </w:rPr>
            </w:pPr>
            <w:r>
              <w:rPr>
                <w:rFonts w:cs="Arial"/>
                <w:b/>
              </w:rPr>
              <w:t>Weekly</w:t>
            </w:r>
          </w:p>
          <w:p w:rsidR="001B706B" w:rsidRPr="001029B0" w:rsidRDefault="001B706B" w:rsidP="001B706B">
            <w:pPr>
              <w:tabs>
                <w:tab w:val="left" w:pos="-567"/>
                <w:tab w:val="left" w:pos="-284"/>
                <w:tab w:val="left" w:pos="0"/>
                <w:tab w:val="left" w:pos="397"/>
              </w:tabs>
              <w:rPr>
                <w:rFonts w:cs="Arial"/>
                <w:b/>
              </w:rPr>
            </w:pPr>
          </w:p>
          <w:p w:rsidR="001B706B" w:rsidRPr="001029B0" w:rsidRDefault="001B706B" w:rsidP="001B706B">
            <w:pPr>
              <w:numPr>
                <w:ilvl w:val="0"/>
                <w:numId w:val="2"/>
              </w:numPr>
              <w:tabs>
                <w:tab w:val="left" w:pos="-567"/>
                <w:tab w:val="left" w:pos="-284"/>
                <w:tab w:val="left" w:pos="0"/>
              </w:tabs>
              <w:rPr>
                <w:rFonts w:cs="Arial"/>
              </w:rPr>
            </w:pPr>
            <w:r w:rsidRPr="001029B0">
              <w:rPr>
                <w:rFonts w:cs="Arial"/>
              </w:rPr>
              <w:t xml:space="preserve">Clean all paintwork in all areas </w:t>
            </w:r>
          </w:p>
          <w:p w:rsidR="001B706B" w:rsidRPr="001029B0" w:rsidRDefault="001B706B" w:rsidP="001B706B">
            <w:pPr>
              <w:numPr>
                <w:ilvl w:val="0"/>
                <w:numId w:val="2"/>
              </w:numPr>
              <w:tabs>
                <w:tab w:val="left" w:pos="-567"/>
                <w:tab w:val="left" w:pos="-284"/>
                <w:tab w:val="left" w:pos="0"/>
              </w:tabs>
              <w:rPr>
                <w:rFonts w:cs="Arial"/>
              </w:rPr>
            </w:pPr>
            <w:r w:rsidRPr="001029B0">
              <w:rPr>
                <w:rFonts w:cs="Arial"/>
              </w:rPr>
              <w:t xml:space="preserve">Issue clean laundry every Tuesday/Wednesday and strip beds.  All dirty laundry to be counted and put into laundry bags for pick up on Tuesday and Fridays.  Beds may require stripping and remaking especially in the summer months and the start of new terms.  </w:t>
            </w:r>
          </w:p>
          <w:p w:rsidR="001B706B" w:rsidRPr="001029B0" w:rsidRDefault="001B706B" w:rsidP="001B706B">
            <w:pPr>
              <w:numPr>
                <w:ilvl w:val="0"/>
                <w:numId w:val="2"/>
              </w:numPr>
              <w:tabs>
                <w:tab w:val="left" w:pos="-567"/>
                <w:tab w:val="left" w:pos="-284"/>
                <w:tab w:val="left" w:pos="0"/>
              </w:tabs>
              <w:rPr>
                <w:rFonts w:cs="Arial"/>
              </w:rPr>
            </w:pPr>
            <w:r w:rsidRPr="001029B0">
              <w:rPr>
                <w:rFonts w:cs="Arial"/>
              </w:rPr>
              <w:lastRenderedPageBreak/>
              <w:t xml:space="preserve">Clean laundry to be counted and put away into the laundry cupboard every Tuesday and Thursday.  Laundry sheet to be given in at the Housekeeping office. </w:t>
            </w:r>
          </w:p>
          <w:p w:rsidR="001B706B" w:rsidRPr="001029B0" w:rsidRDefault="001B706B" w:rsidP="001B706B">
            <w:pPr>
              <w:numPr>
                <w:ilvl w:val="0"/>
                <w:numId w:val="2"/>
              </w:numPr>
              <w:tabs>
                <w:tab w:val="left" w:pos="-567"/>
                <w:tab w:val="left" w:pos="-284"/>
                <w:tab w:val="left" w:pos="0"/>
              </w:tabs>
              <w:rPr>
                <w:rFonts w:cs="Arial"/>
              </w:rPr>
            </w:pPr>
            <w:r w:rsidRPr="001029B0">
              <w:rPr>
                <w:rFonts w:cs="Arial"/>
              </w:rPr>
              <w:t>Clean irons and fridges</w:t>
            </w:r>
          </w:p>
          <w:p w:rsidR="001B706B" w:rsidRPr="001029B0" w:rsidRDefault="001B706B" w:rsidP="001B706B">
            <w:pPr>
              <w:numPr>
                <w:ilvl w:val="0"/>
                <w:numId w:val="2"/>
              </w:numPr>
              <w:tabs>
                <w:tab w:val="left" w:pos="-567"/>
                <w:tab w:val="left" w:pos="-284"/>
                <w:tab w:val="left" w:pos="0"/>
              </w:tabs>
              <w:rPr>
                <w:rFonts w:cs="Arial"/>
              </w:rPr>
            </w:pPr>
            <w:r w:rsidRPr="001029B0">
              <w:rPr>
                <w:rFonts w:cs="Arial"/>
              </w:rPr>
              <w:t>Deep clean toilets / shower areas and change shower curtains</w:t>
            </w:r>
          </w:p>
          <w:p w:rsidR="001B706B" w:rsidRPr="001029B0" w:rsidRDefault="001B706B" w:rsidP="001B706B">
            <w:pPr>
              <w:numPr>
                <w:ilvl w:val="0"/>
                <w:numId w:val="2"/>
              </w:numPr>
              <w:tabs>
                <w:tab w:val="left" w:pos="-567"/>
                <w:tab w:val="left" w:pos="-284"/>
                <w:tab w:val="left" w:pos="0"/>
              </w:tabs>
              <w:rPr>
                <w:rFonts w:cs="Arial"/>
              </w:rPr>
            </w:pPr>
            <w:r w:rsidRPr="001029B0">
              <w:rPr>
                <w:rFonts w:cs="Arial"/>
              </w:rPr>
              <w:t xml:space="preserve">During the week check all soft furnishings/curtains and bedding if any need attention or replacing please advise your supervisor.  </w:t>
            </w:r>
          </w:p>
          <w:p w:rsidR="001B706B" w:rsidRPr="001B706B" w:rsidRDefault="001B706B" w:rsidP="001B706B">
            <w:pPr>
              <w:pStyle w:val="Heading1"/>
              <w:outlineLvl w:val="0"/>
              <w:rPr>
                <w:rFonts w:ascii="Calibri" w:hAnsi="Calibri" w:cs="Arial"/>
                <w:sz w:val="22"/>
                <w:szCs w:val="22"/>
              </w:rPr>
            </w:pPr>
            <w:r w:rsidRPr="001029B0">
              <w:rPr>
                <w:rFonts w:ascii="Calibri" w:hAnsi="Calibri" w:cs="Arial"/>
                <w:sz w:val="22"/>
                <w:szCs w:val="22"/>
              </w:rPr>
              <w:t>T</w:t>
            </w:r>
            <w:r>
              <w:rPr>
                <w:rFonts w:ascii="Calibri" w:hAnsi="Calibri" w:cs="Arial"/>
                <w:sz w:val="22"/>
                <w:szCs w:val="22"/>
              </w:rPr>
              <w:t>ermly</w:t>
            </w:r>
          </w:p>
          <w:p w:rsidR="001B706B" w:rsidRPr="001029B0" w:rsidRDefault="001B706B" w:rsidP="001B706B">
            <w:pPr>
              <w:numPr>
                <w:ilvl w:val="0"/>
                <w:numId w:val="3"/>
              </w:numPr>
              <w:tabs>
                <w:tab w:val="left" w:pos="-567"/>
                <w:tab w:val="left" w:pos="-284"/>
                <w:tab w:val="left" w:pos="0"/>
              </w:tabs>
              <w:rPr>
                <w:rFonts w:cs="Arial"/>
              </w:rPr>
            </w:pPr>
            <w:r w:rsidRPr="001029B0">
              <w:rPr>
                <w:rFonts w:cs="Arial"/>
              </w:rPr>
              <w:t>Spring clean all bedrooms to include pulling out of beds etc</w:t>
            </w:r>
          </w:p>
          <w:p w:rsidR="001B706B" w:rsidRPr="001029B0" w:rsidRDefault="001B706B" w:rsidP="001B706B">
            <w:pPr>
              <w:numPr>
                <w:ilvl w:val="0"/>
                <w:numId w:val="3"/>
              </w:numPr>
              <w:tabs>
                <w:tab w:val="left" w:pos="-567"/>
                <w:tab w:val="left" w:pos="-284"/>
                <w:tab w:val="left" w:pos="0"/>
              </w:tabs>
              <w:rPr>
                <w:rFonts w:cs="Arial"/>
              </w:rPr>
            </w:pPr>
            <w:r w:rsidRPr="001029B0">
              <w:rPr>
                <w:rFonts w:cs="Arial"/>
              </w:rPr>
              <w:t xml:space="preserve">All paintwork to be washed </w:t>
            </w:r>
          </w:p>
          <w:p w:rsidR="001B706B" w:rsidRPr="001029B0" w:rsidRDefault="00817106" w:rsidP="001B706B">
            <w:pPr>
              <w:numPr>
                <w:ilvl w:val="0"/>
                <w:numId w:val="3"/>
              </w:numPr>
              <w:tabs>
                <w:tab w:val="left" w:pos="-567"/>
                <w:tab w:val="left" w:pos="-284"/>
                <w:tab w:val="left" w:pos="0"/>
              </w:tabs>
              <w:rPr>
                <w:rFonts w:cs="Arial"/>
              </w:rPr>
            </w:pPr>
            <w:r>
              <w:rPr>
                <w:rFonts w:cs="Arial"/>
              </w:rPr>
              <w:t>Wash all under blankets and s</w:t>
            </w:r>
            <w:r w:rsidR="001B706B" w:rsidRPr="001029B0">
              <w:rPr>
                <w:rFonts w:cs="Arial"/>
              </w:rPr>
              <w:t>hower curtains</w:t>
            </w:r>
            <w:r w:rsidR="00EC1571">
              <w:rPr>
                <w:rFonts w:cs="Arial"/>
              </w:rPr>
              <w:t>.</w:t>
            </w:r>
            <w:r w:rsidR="001B706B" w:rsidRPr="001029B0">
              <w:rPr>
                <w:rFonts w:cs="Arial"/>
              </w:rPr>
              <w:t xml:space="preserve"> </w:t>
            </w:r>
          </w:p>
          <w:p w:rsidR="001B706B" w:rsidRPr="001029B0" w:rsidRDefault="001B706B" w:rsidP="001B706B">
            <w:pPr>
              <w:numPr>
                <w:ilvl w:val="0"/>
                <w:numId w:val="3"/>
              </w:numPr>
              <w:tabs>
                <w:tab w:val="left" w:pos="-567"/>
                <w:tab w:val="left" w:pos="-284"/>
                <w:tab w:val="left" w:pos="0"/>
              </w:tabs>
              <w:rPr>
                <w:rFonts w:cs="Arial"/>
              </w:rPr>
            </w:pPr>
            <w:r w:rsidRPr="001029B0">
              <w:rPr>
                <w:rFonts w:cs="Arial"/>
              </w:rPr>
              <w:t xml:space="preserve">Descale kettles, defrost fridges and clean inside and behind. </w:t>
            </w:r>
          </w:p>
          <w:p w:rsidR="001B706B" w:rsidRDefault="001B706B" w:rsidP="001B706B">
            <w:pPr>
              <w:numPr>
                <w:ilvl w:val="0"/>
                <w:numId w:val="3"/>
              </w:numPr>
              <w:tabs>
                <w:tab w:val="left" w:pos="-567"/>
                <w:tab w:val="left" w:pos="-284"/>
                <w:tab w:val="left" w:pos="0"/>
              </w:tabs>
              <w:rPr>
                <w:rFonts w:cs="Arial"/>
              </w:rPr>
            </w:pPr>
            <w:r w:rsidRPr="001029B0">
              <w:rPr>
                <w:rFonts w:cs="Arial"/>
              </w:rPr>
              <w:t>Any soft furnishing or carpets that need cleaning please report to your supervisor to be cleaned.</w:t>
            </w:r>
          </w:p>
          <w:p w:rsidR="001B706B" w:rsidRDefault="001B706B" w:rsidP="001B706B">
            <w:pPr>
              <w:tabs>
                <w:tab w:val="left" w:pos="-567"/>
                <w:tab w:val="left" w:pos="-284"/>
                <w:tab w:val="left" w:pos="0"/>
                <w:tab w:val="left" w:pos="397"/>
              </w:tabs>
              <w:rPr>
                <w:rFonts w:cs="Arial"/>
              </w:rPr>
            </w:pPr>
          </w:p>
          <w:p w:rsidR="001B706B" w:rsidRDefault="001B706B" w:rsidP="001B706B">
            <w:pPr>
              <w:tabs>
                <w:tab w:val="left" w:pos="-567"/>
                <w:tab w:val="left" w:pos="-284"/>
                <w:tab w:val="left" w:pos="0"/>
                <w:tab w:val="left" w:pos="397"/>
              </w:tabs>
              <w:rPr>
                <w:rFonts w:cs="Arial"/>
                <w:b/>
              </w:rPr>
            </w:pPr>
            <w:r>
              <w:rPr>
                <w:rFonts w:cs="Arial"/>
                <w:b/>
              </w:rPr>
              <w:t>Other</w:t>
            </w:r>
          </w:p>
          <w:p w:rsidR="001B706B" w:rsidRDefault="001B706B" w:rsidP="001B706B">
            <w:pPr>
              <w:tabs>
                <w:tab w:val="left" w:pos="-567"/>
                <w:tab w:val="left" w:pos="-284"/>
                <w:tab w:val="left" w:pos="0"/>
                <w:tab w:val="left" w:pos="397"/>
              </w:tabs>
              <w:rPr>
                <w:rFonts w:cs="Arial"/>
              </w:rPr>
            </w:pPr>
            <w:r>
              <w:rPr>
                <w:rFonts w:cs="Arial"/>
                <w:b/>
              </w:rPr>
              <w:br/>
            </w:r>
            <w:r w:rsidRPr="001029B0">
              <w:rPr>
                <w:rFonts w:cs="Arial"/>
              </w:rPr>
              <w:t>Undertake other appropriate duties as required.  (These may be in a</w:t>
            </w:r>
            <w:r>
              <w:rPr>
                <w:rFonts w:cs="Arial"/>
              </w:rPr>
              <w:t xml:space="preserve">ny of the College’s premises). </w:t>
            </w:r>
          </w:p>
          <w:p w:rsidR="001B706B" w:rsidRDefault="001B706B" w:rsidP="001B706B">
            <w:pPr>
              <w:tabs>
                <w:tab w:val="left" w:pos="-567"/>
                <w:tab w:val="left" w:pos="-284"/>
                <w:tab w:val="left" w:pos="0"/>
                <w:tab w:val="left" w:pos="397"/>
              </w:tabs>
              <w:rPr>
                <w:rFonts w:cs="Arial"/>
              </w:rPr>
            </w:pPr>
          </w:p>
          <w:p w:rsidR="001B706B" w:rsidRDefault="001B706B" w:rsidP="001B706B">
            <w:pPr>
              <w:tabs>
                <w:tab w:val="left" w:pos="-567"/>
                <w:tab w:val="left" w:pos="-284"/>
                <w:tab w:val="left" w:pos="0"/>
                <w:tab w:val="left" w:pos="397"/>
              </w:tabs>
              <w:rPr>
                <w:rFonts w:cs="Arial"/>
                <w:b/>
              </w:rPr>
            </w:pPr>
            <w:r w:rsidRPr="001029B0">
              <w:rPr>
                <w:rFonts w:cs="Arial"/>
                <w:b/>
              </w:rPr>
              <w:t>Note: - No cleaning in warden’s areas when houses are close</w:t>
            </w:r>
            <w:r>
              <w:rPr>
                <w:rFonts w:cs="Arial"/>
                <w:b/>
              </w:rPr>
              <w:t>d.</w:t>
            </w:r>
          </w:p>
          <w:p w:rsidR="00EF2BA7" w:rsidRDefault="00EF2BA7" w:rsidP="00837D01"/>
        </w:tc>
      </w:tr>
      <w:tr w:rsidR="00BD6BC3" w:rsidTr="001C2604">
        <w:tc>
          <w:tcPr>
            <w:tcW w:w="9016" w:type="dxa"/>
            <w:gridSpan w:val="3"/>
            <w:shd w:val="clear" w:color="auto" w:fill="A7E4FF"/>
          </w:tcPr>
          <w:p w:rsidR="00BD6BC3" w:rsidRPr="00BD6BC3" w:rsidRDefault="00BD6BC3" w:rsidP="00BD6BC3">
            <w:pPr>
              <w:jc w:val="center"/>
              <w:rPr>
                <w:b/>
              </w:rPr>
            </w:pPr>
            <w:r w:rsidRPr="00BD6BC3">
              <w:rPr>
                <w:b/>
              </w:rPr>
              <w:lastRenderedPageBreak/>
              <w:t>TERMS AND CONDITIONS</w:t>
            </w:r>
          </w:p>
        </w:tc>
      </w:tr>
      <w:tr w:rsidR="007579B5" w:rsidTr="001C2604">
        <w:tc>
          <w:tcPr>
            <w:tcW w:w="2207" w:type="dxa"/>
            <w:gridSpan w:val="2"/>
            <w:shd w:val="clear" w:color="auto" w:fill="A7E4FF"/>
          </w:tcPr>
          <w:p w:rsidR="007579B5" w:rsidRDefault="007579B5" w:rsidP="007579B5">
            <w:r>
              <w:t>Terms of Employment</w:t>
            </w:r>
          </w:p>
        </w:tc>
        <w:tc>
          <w:tcPr>
            <w:tcW w:w="6809" w:type="dxa"/>
          </w:tcPr>
          <w:p w:rsidR="007579B5" w:rsidRDefault="00953D4C" w:rsidP="001B706B">
            <w:r>
              <w:t>P</w:t>
            </w:r>
            <w:r w:rsidR="007579B5">
              <w:t>art-time</w:t>
            </w:r>
            <w:r w:rsidR="001B706B">
              <w:t xml:space="preserve">, </w:t>
            </w:r>
            <w:r w:rsidR="007579B5">
              <w:t>permanent</w:t>
            </w:r>
            <w:r w:rsidR="009C1855">
              <w:t xml:space="preserve"> contract</w:t>
            </w:r>
          </w:p>
        </w:tc>
      </w:tr>
      <w:tr w:rsidR="007579B5" w:rsidTr="001C2604">
        <w:tc>
          <w:tcPr>
            <w:tcW w:w="2207" w:type="dxa"/>
            <w:gridSpan w:val="2"/>
            <w:shd w:val="clear" w:color="auto" w:fill="A7E4FF"/>
          </w:tcPr>
          <w:p w:rsidR="009C1855" w:rsidRDefault="009C1855" w:rsidP="009D5A5C">
            <w:r>
              <w:t>Place of Work</w:t>
            </w:r>
          </w:p>
        </w:tc>
        <w:tc>
          <w:tcPr>
            <w:tcW w:w="6809" w:type="dxa"/>
          </w:tcPr>
          <w:p w:rsidR="00EF2BA7" w:rsidRDefault="00EF2BA7" w:rsidP="00EF2BA7">
            <w:r>
              <w:t>139 Banbury Road, Oxford, OX2 7AL</w:t>
            </w:r>
          </w:p>
        </w:tc>
      </w:tr>
      <w:tr w:rsidR="007579B5" w:rsidTr="001C2604">
        <w:tc>
          <w:tcPr>
            <w:tcW w:w="2207" w:type="dxa"/>
            <w:gridSpan w:val="2"/>
            <w:shd w:val="clear" w:color="auto" w:fill="A7E4FF"/>
          </w:tcPr>
          <w:p w:rsidR="007579B5" w:rsidRDefault="009C1855" w:rsidP="007579B5">
            <w:r>
              <w:t>Hours of Work</w:t>
            </w:r>
          </w:p>
        </w:tc>
        <w:tc>
          <w:tcPr>
            <w:tcW w:w="6809" w:type="dxa"/>
          </w:tcPr>
          <w:p w:rsidR="009C1855" w:rsidRPr="001B706B" w:rsidRDefault="00CA2615" w:rsidP="009D5A5C">
            <w:pPr>
              <w:rPr>
                <w:rFonts w:ascii="Calibri" w:hAnsi="Calibri" w:cs="Arial"/>
                <w:i/>
              </w:rPr>
            </w:pPr>
            <w:r w:rsidRPr="009D5A5C">
              <w:t>20</w:t>
            </w:r>
            <w:r w:rsidR="005A498B" w:rsidRPr="009D5A5C">
              <w:t xml:space="preserve"> </w:t>
            </w:r>
            <w:r w:rsidR="001B706B" w:rsidRPr="009D5A5C">
              <w:t xml:space="preserve">hours per week. </w:t>
            </w:r>
            <w:r w:rsidR="009C1855" w:rsidRPr="009D5A5C">
              <w:t xml:space="preserve"> </w:t>
            </w:r>
            <w:r w:rsidR="001B706B" w:rsidRPr="009D5A5C">
              <w:t xml:space="preserve">Normal hours of work are </w:t>
            </w:r>
            <w:r w:rsidRPr="009D5A5C">
              <w:t>between the hours of 09.00 to 13</w:t>
            </w:r>
            <w:r w:rsidR="001B706B" w:rsidRPr="009D5A5C">
              <w:t>.00. There will be regular work on Saturdays during the months of June to August.</w:t>
            </w:r>
          </w:p>
        </w:tc>
      </w:tr>
      <w:tr w:rsidR="00345B6E" w:rsidTr="001C2604">
        <w:tc>
          <w:tcPr>
            <w:tcW w:w="2207" w:type="dxa"/>
            <w:gridSpan w:val="2"/>
            <w:shd w:val="clear" w:color="auto" w:fill="A7E4FF"/>
          </w:tcPr>
          <w:p w:rsidR="00345B6E" w:rsidRDefault="00345B6E" w:rsidP="007579B5">
            <w:r>
              <w:t>Probationary Period</w:t>
            </w:r>
          </w:p>
        </w:tc>
        <w:tc>
          <w:tcPr>
            <w:tcW w:w="6809" w:type="dxa"/>
          </w:tcPr>
          <w:p w:rsidR="00345B6E" w:rsidRDefault="001B706B" w:rsidP="009D5A5C">
            <w:r>
              <w:t>6 months</w:t>
            </w:r>
          </w:p>
        </w:tc>
      </w:tr>
      <w:tr w:rsidR="00345B6E" w:rsidTr="001C2604">
        <w:tc>
          <w:tcPr>
            <w:tcW w:w="2207" w:type="dxa"/>
            <w:gridSpan w:val="2"/>
            <w:shd w:val="clear" w:color="auto" w:fill="A7E4FF"/>
          </w:tcPr>
          <w:p w:rsidR="00345B6E" w:rsidRDefault="00345B6E" w:rsidP="007579B5">
            <w:r>
              <w:t>Notice Period</w:t>
            </w:r>
          </w:p>
        </w:tc>
        <w:tc>
          <w:tcPr>
            <w:tcW w:w="6809" w:type="dxa"/>
          </w:tcPr>
          <w:p w:rsidR="00345B6E" w:rsidRDefault="001B706B" w:rsidP="009D5A5C">
            <w:r>
              <w:t>1 month</w:t>
            </w:r>
          </w:p>
        </w:tc>
      </w:tr>
      <w:tr w:rsidR="007579B5" w:rsidTr="001C2604">
        <w:tc>
          <w:tcPr>
            <w:tcW w:w="2207" w:type="dxa"/>
            <w:gridSpan w:val="2"/>
            <w:shd w:val="clear" w:color="auto" w:fill="A7E4FF"/>
          </w:tcPr>
          <w:p w:rsidR="007579B5" w:rsidRDefault="009C1855" w:rsidP="007579B5">
            <w:r>
              <w:t>Salary / Pay</w:t>
            </w:r>
          </w:p>
        </w:tc>
        <w:tc>
          <w:tcPr>
            <w:tcW w:w="6809" w:type="dxa"/>
          </w:tcPr>
          <w:p w:rsidR="009C1855" w:rsidRPr="00B82947" w:rsidRDefault="00EC0FD8" w:rsidP="00953D4C">
            <w:pPr>
              <w:rPr>
                <w:rFonts w:cs="Arial"/>
              </w:rPr>
            </w:pPr>
            <w:r>
              <w:rPr>
                <w:rFonts w:cs="Arial"/>
              </w:rPr>
              <w:t xml:space="preserve">Starting </w:t>
            </w:r>
            <w:r w:rsidRPr="00517147">
              <w:rPr>
                <w:rFonts w:cs="Arial"/>
              </w:rPr>
              <w:t xml:space="preserve">salary </w:t>
            </w:r>
            <w:r w:rsidR="005A498B" w:rsidRPr="00517147">
              <w:rPr>
                <w:rFonts w:cs="Arial"/>
              </w:rPr>
              <w:t>£</w:t>
            </w:r>
            <w:r w:rsidR="00CA2615" w:rsidRPr="00517147">
              <w:rPr>
                <w:rFonts w:cs="Arial"/>
              </w:rPr>
              <w:t>9,</w:t>
            </w:r>
            <w:r w:rsidR="00517147" w:rsidRPr="00517147">
              <w:rPr>
                <w:rFonts w:cs="Arial"/>
              </w:rPr>
              <w:t>929.97</w:t>
            </w:r>
            <w:r w:rsidR="00B82947" w:rsidRPr="00517147">
              <w:rPr>
                <w:rFonts w:cs="Arial"/>
              </w:rPr>
              <w:t xml:space="preserve"> </w:t>
            </w:r>
            <w:r w:rsidR="001B706B" w:rsidRPr="00517147">
              <w:rPr>
                <w:rFonts w:cs="Arial"/>
              </w:rPr>
              <w:t>per annum</w:t>
            </w:r>
            <w:r w:rsidR="00953D4C" w:rsidRPr="00517147">
              <w:rPr>
                <w:rFonts w:cs="Arial"/>
              </w:rPr>
              <w:t xml:space="preserve"> (£9.</w:t>
            </w:r>
            <w:r w:rsidR="00517147" w:rsidRPr="00517147">
              <w:rPr>
                <w:rFonts w:cs="Arial"/>
              </w:rPr>
              <w:t>55</w:t>
            </w:r>
            <w:r w:rsidRPr="00517147">
              <w:rPr>
                <w:rFonts w:cs="Arial"/>
              </w:rPr>
              <w:t xml:space="preserve"> per hour)</w:t>
            </w:r>
            <w:r w:rsidR="005A498B" w:rsidRPr="00517147">
              <w:rPr>
                <w:rFonts w:cs="Arial"/>
              </w:rPr>
              <w:t>, which</w:t>
            </w:r>
            <w:r w:rsidR="005A498B">
              <w:rPr>
                <w:rFonts w:cs="Arial"/>
              </w:rPr>
              <w:t xml:space="preserve"> is grade</w:t>
            </w:r>
            <w:r w:rsidR="001B706B" w:rsidRPr="001B706B">
              <w:rPr>
                <w:rFonts w:cs="Arial"/>
              </w:rPr>
              <w:t xml:space="preserve"> 2</w:t>
            </w:r>
            <w:r w:rsidR="005A498B">
              <w:rPr>
                <w:rFonts w:cs="Arial"/>
              </w:rPr>
              <w:t>,</w:t>
            </w:r>
            <w:r w:rsidR="001B706B" w:rsidRPr="001B706B">
              <w:rPr>
                <w:rFonts w:cs="Arial"/>
              </w:rPr>
              <w:t xml:space="preserve"> point 3 of the St. Clare’s Scale for Housekeeping staff. </w:t>
            </w:r>
          </w:p>
        </w:tc>
      </w:tr>
      <w:tr w:rsidR="007579B5" w:rsidTr="001C2604">
        <w:tc>
          <w:tcPr>
            <w:tcW w:w="2207" w:type="dxa"/>
            <w:gridSpan w:val="2"/>
            <w:shd w:val="clear" w:color="auto" w:fill="A7E4FF"/>
          </w:tcPr>
          <w:p w:rsidR="007579B5" w:rsidRDefault="009C1855" w:rsidP="007579B5">
            <w:r>
              <w:t>Holidays</w:t>
            </w:r>
          </w:p>
        </w:tc>
        <w:tc>
          <w:tcPr>
            <w:tcW w:w="6809" w:type="dxa"/>
          </w:tcPr>
          <w:p w:rsidR="00F27B68" w:rsidRPr="001B706B" w:rsidRDefault="00F27B68" w:rsidP="009D5A5C">
            <w:pPr>
              <w:jc w:val="both"/>
              <w:rPr>
                <w:rFonts w:cs="Calibri"/>
              </w:rPr>
            </w:pPr>
            <w:r>
              <w:rPr>
                <w:rFonts w:cs="Calibri"/>
              </w:rPr>
              <w:t>29 days (</w:t>
            </w:r>
            <w:r w:rsidR="00817106">
              <w:rPr>
                <w:rFonts w:cs="Calibri"/>
              </w:rPr>
              <w:t xml:space="preserve">this includes </w:t>
            </w:r>
            <w:r>
              <w:rPr>
                <w:rFonts w:cs="Calibri"/>
              </w:rPr>
              <w:t xml:space="preserve">17 </w:t>
            </w:r>
            <w:r w:rsidR="008B23E1">
              <w:rPr>
                <w:rFonts w:cs="Calibri"/>
              </w:rPr>
              <w:t>days’</w:t>
            </w:r>
            <w:r>
              <w:rPr>
                <w:rFonts w:cs="Calibri"/>
              </w:rPr>
              <w:t xml:space="preserve"> holiday entitlement, </w:t>
            </w:r>
            <w:r w:rsidR="001B706B">
              <w:rPr>
                <w:rFonts w:cs="Calibri"/>
              </w:rPr>
              <w:t>normal</w:t>
            </w:r>
            <w:r w:rsidR="001B706B" w:rsidRPr="00AE1C9F">
              <w:rPr>
                <w:rFonts w:cs="Calibri"/>
              </w:rPr>
              <w:t xml:space="preserve"> </w:t>
            </w:r>
            <w:r w:rsidR="001B706B">
              <w:rPr>
                <w:rFonts w:cs="Calibri"/>
              </w:rPr>
              <w:t>public</w:t>
            </w:r>
            <w:r w:rsidR="001B706B" w:rsidRPr="00AE1C9F">
              <w:rPr>
                <w:rFonts w:cs="Calibri"/>
              </w:rPr>
              <w:t xml:space="preserve"> holidays and the period </w:t>
            </w:r>
            <w:r w:rsidR="00817106">
              <w:rPr>
                <w:rFonts w:cs="Calibri"/>
              </w:rPr>
              <w:t>between</w:t>
            </w:r>
            <w:r w:rsidR="001B706B" w:rsidRPr="00AE1C9F">
              <w:rPr>
                <w:rFonts w:cs="Calibri"/>
              </w:rPr>
              <w:t xml:space="preserve"> Chris</w:t>
            </w:r>
            <w:r>
              <w:rPr>
                <w:rFonts w:cs="Calibri"/>
              </w:rPr>
              <w:t>tmas</w:t>
            </w:r>
            <w:r w:rsidR="00817106">
              <w:rPr>
                <w:rFonts w:cs="Calibri"/>
              </w:rPr>
              <w:t xml:space="preserve"> and New Year,</w:t>
            </w:r>
            <w:r>
              <w:rPr>
                <w:rFonts w:cs="Calibri"/>
              </w:rPr>
              <w:t xml:space="preserve"> when the College is closed).</w:t>
            </w:r>
            <w:r w:rsidR="001B706B" w:rsidRPr="00C810A7">
              <w:rPr>
                <w:rFonts w:cs="Calibri"/>
              </w:rPr>
              <w:t xml:space="preserve"> </w:t>
            </w:r>
            <w:r w:rsidR="00585610">
              <w:rPr>
                <w:rFonts w:cs="Calibri"/>
              </w:rPr>
              <w:t>+</w:t>
            </w:r>
          </w:p>
        </w:tc>
      </w:tr>
      <w:tr w:rsidR="007579B5" w:rsidTr="001C2604">
        <w:tc>
          <w:tcPr>
            <w:tcW w:w="2207" w:type="dxa"/>
            <w:gridSpan w:val="2"/>
            <w:shd w:val="clear" w:color="auto" w:fill="A7E4FF"/>
          </w:tcPr>
          <w:p w:rsidR="007579B5" w:rsidRDefault="00E43736" w:rsidP="007579B5">
            <w:r>
              <w:t>Pension</w:t>
            </w:r>
          </w:p>
        </w:tc>
        <w:tc>
          <w:tcPr>
            <w:tcW w:w="6809" w:type="dxa"/>
          </w:tcPr>
          <w:p w:rsidR="00E43736" w:rsidRDefault="001B706B" w:rsidP="009D5A5C">
            <w:r w:rsidRPr="00AE1C9F">
              <w:rPr>
                <w:rFonts w:cs="Calibri"/>
              </w:rPr>
              <w:t>A contributory pension is offered through the College’s group personal pension scheme or an existing personal pension scheme. In all cases the employer pays double the contribution of the employee, up to a maximum of 10% of gross salary. Employee contributions above 5% may be made but do not attract employer contribution</w:t>
            </w:r>
          </w:p>
        </w:tc>
      </w:tr>
      <w:tr w:rsidR="007579B5" w:rsidTr="001C2604">
        <w:tc>
          <w:tcPr>
            <w:tcW w:w="2207" w:type="dxa"/>
            <w:gridSpan w:val="2"/>
            <w:shd w:val="clear" w:color="auto" w:fill="A7E4FF"/>
          </w:tcPr>
          <w:p w:rsidR="00E43736" w:rsidRDefault="00E43736" w:rsidP="009D5A5C">
            <w:r>
              <w:t>Life Assurance</w:t>
            </w:r>
          </w:p>
        </w:tc>
        <w:tc>
          <w:tcPr>
            <w:tcW w:w="6809" w:type="dxa"/>
          </w:tcPr>
          <w:p w:rsidR="00D93DF1" w:rsidRDefault="00D93DF1" w:rsidP="009D5A5C">
            <w:r>
              <w:t>Death in service benefit is four times annual salary</w:t>
            </w:r>
          </w:p>
        </w:tc>
      </w:tr>
      <w:tr w:rsidR="007579B5" w:rsidTr="001C2604">
        <w:tc>
          <w:tcPr>
            <w:tcW w:w="2207" w:type="dxa"/>
            <w:gridSpan w:val="2"/>
            <w:shd w:val="clear" w:color="auto" w:fill="A7E4FF"/>
          </w:tcPr>
          <w:p w:rsidR="007579B5" w:rsidRDefault="00FC31CA" w:rsidP="007579B5">
            <w:r>
              <w:t>Meal</w:t>
            </w:r>
          </w:p>
        </w:tc>
        <w:tc>
          <w:tcPr>
            <w:tcW w:w="6809" w:type="dxa"/>
          </w:tcPr>
          <w:p w:rsidR="00E43736" w:rsidRDefault="00E43736" w:rsidP="007579B5">
            <w:r>
              <w:t>A free lunch</w:t>
            </w:r>
            <w:r w:rsidR="001B706B">
              <w:t xml:space="preserve"> </w:t>
            </w:r>
            <w:r>
              <w:t xml:space="preserve">is provided </w:t>
            </w:r>
            <w:r w:rsidR="007B6217">
              <w:t>in the College dining room or The Sugar House café on working days and when students are in residence.</w:t>
            </w:r>
          </w:p>
        </w:tc>
      </w:tr>
      <w:tr w:rsidR="001B5300" w:rsidTr="001C2604">
        <w:tc>
          <w:tcPr>
            <w:tcW w:w="2207" w:type="dxa"/>
            <w:gridSpan w:val="2"/>
            <w:shd w:val="clear" w:color="auto" w:fill="A7E4FF"/>
          </w:tcPr>
          <w:p w:rsidR="001B5300" w:rsidRDefault="0039399B" w:rsidP="007579B5">
            <w:r>
              <w:t>Benefits</w:t>
            </w:r>
          </w:p>
        </w:tc>
        <w:tc>
          <w:tcPr>
            <w:tcW w:w="6809" w:type="dxa"/>
          </w:tcPr>
          <w:p w:rsidR="001B5300" w:rsidRDefault="0039399B" w:rsidP="007579B5">
            <w:r>
              <w:t>Free bus pass</w:t>
            </w:r>
          </w:p>
        </w:tc>
      </w:tr>
      <w:tr w:rsidR="00BD6BC3" w:rsidTr="001C2604">
        <w:tc>
          <w:tcPr>
            <w:tcW w:w="9016" w:type="dxa"/>
            <w:gridSpan w:val="3"/>
            <w:shd w:val="clear" w:color="auto" w:fill="A7E4FF"/>
          </w:tcPr>
          <w:p w:rsidR="00BD6BC3" w:rsidRDefault="00BD6BC3" w:rsidP="00BD6BC3">
            <w:pPr>
              <w:jc w:val="center"/>
              <w:rPr>
                <w:b/>
              </w:rPr>
            </w:pPr>
            <w:r w:rsidRPr="00BD6BC3">
              <w:rPr>
                <w:b/>
              </w:rPr>
              <w:t>PERSON SPECIFICATION</w:t>
            </w:r>
          </w:p>
          <w:p w:rsidR="00EF2BA7" w:rsidRPr="00EF2BA7" w:rsidRDefault="007B6217" w:rsidP="00EF2BA7">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(E) or desirable (D) skills and experience:</w:t>
            </w:r>
          </w:p>
        </w:tc>
      </w:tr>
      <w:tr w:rsidR="00BD6BC3" w:rsidTr="00517147">
        <w:tc>
          <w:tcPr>
            <w:tcW w:w="2207" w:type="dxa"/>
            <w:gridSpan w:val="2"/>
            <w:shd w:val="clear" w:color="auto" w:fill="A7E4FF"/>
          </w:tcPr>
          <w:p w:rsidR="00BD6BC3" w:rsidRPr="002D5406" w:rsidRDefault="00BD6BC3" w:rsidP="007579B5">
            <w:r w:rsidRPr="002D5406">
              <w:t>Education and qualifications</w:t>
            </w:r>
          </w:p>
          <w:p w:rsidR="007B6217" w:rsidRPr="001B706B" w:rsidRDefault="007B6217" w:rsidP="007579B5">
            <w:pPr>
              <w:rPr>
                <w:highlight w:val="yellow"/>
              </w:rPr>
            </w:pPr>
          </w:p>
          <w:p w:rsidR="00BD6BC3" w:rsidRPr="001B706B" w:rsidRDefault="00BD6BC3" w:rsidP="007579B5">
            <w:pPr>
              <w:rPr>
                <w:highlight w:val="yellow"/>
              </w:rPr>
            </w:pPr>
          </w:p>
        </w:tc>
        <w:tc>
          <w:tcPr>
            <w:tcW w:w="6809" w:type="dxa"/>
            <w:shd w:val="clear" w:color="auto" w:fill="auto"/>
          </w:tcPr>
          <w:p w:rsidR="002D5406" w:rsidRDefault="00F27B68" w:rsidP="00517147">
            <w:pPr>
              <w:numPr>
                <w:ilvl w:val="0"/>
                <w:numId w:val="5"/>
              </w:numPr>
              <w:rPr>
                <w:rFonts w:cs="Arial"/>
              </w:rPr>
            </w:pPr>
            <w:r w:rsidRPr="00517147">
              <w:rPr>
                <w:rFonts w:cs="Arial"/>
              </w:rPr>
              <w:t>Health &amp; Safety certificate (D)</w:t>
            </w:r>
          </w:p>
          <w:p w:rsidR="00517147" w:rsidRPr="00517147" w:rsidRDefault="00517147" w:rsidP="00517147">
            <w:pPr>
              <w:rPr>
                <w:rFonts w:cs="Arial"/>
              </w:rPr>
            </w:pPr>
          </w:p>
          <w:p w:rsidR="002D5406" w:rsidRDefault="00F27B68" w:rsidP="00517147">
            <w:pPr>
              <w:numPr>
                <w:ilvl w:val="0"/>
                <w:numId w:val="5"/>
              </w:numPr>
              <w:rPr>
                <w:rFonts w:cs="Arial"/>
              </w:rPr>
            </w:pPr>
            <w:r w:rsidRPr="00517147">
              <w:rPr>
                <w:rFonts w:cs="Arial"/>
              </w:rPr>
              <w:t>Manual Handling training (D)</w:t>
            </w:r>
          </w:p>
          <w:p w:rsidR="00517147" w:rsidRDefault="00517147" w:rsidP="00517147">
            <w:pPr>
              <w:pStyle w:val="ListParagraph"/>
              <w:rPr>
                <w:rFonts w:cs="Arial"/>
              </w:rPr>
            </w:pPr>
          </w:p>
          <w:p w:rsidR="00517147" w:rsidRPr="00517147" w:rsidRDefault="00517147" w:rsidP="00517147">
            <w:pPr>
              <w:rPr>
                <w:rFonts w:cs="Arial"/>
              </w:rPr>
            </w:pPr>
          </w:p>
          <w:p w:rsidR="00EF2BA7" w:rsidRDefault="00517147" w:rsidP="00517147">
            <w:pPr>
              <w:numPr>
                <w:ilvl w:val="0"/>
                <w:numId w:val="5"/>
              </w:numPr>
              <w:rPr>
                <w:rFonts w:cs="Arial"/>
              </w:rPr>
            </w:pPr>
            <w:r w:rsidRPr="00517147">
              <w:rPr>
                <w:rFonts w:cs="Arial"/>
              </w:rPr>
              <w:t>Care of Substances Hazardous to Health (COSHH) (D)</w:t>
            </w:r>
          </w:p>
          <w:p w:rsidR="00517147" w:rsidRPr="00517147" w:rsidRDefault="00517147" w:rsidP="00517147">
            <w:pPr>
              <w:rPr>
                <w:rFonts w:cs="Arial"/>
              </w:rPr>
            </w:pPr>
          </w:p>
        </w:tc>
      </w:tr>
      <w:tr w:rsidR="00EF2BA7" w:rsidTr="001C2604">
        <w:tc>
          <w:tcPr>
            <w:tcW w:w="2207" w:type="dxa"/>
            <w:gridSpan w:val="2"/>
            <w:shd w:val="clear" w:color="auto" w:fill="A7E4FF"/>
          </w:tcPr>
          <w:p w:rsidR="00EF2BA7" w:rsidRDefault="00EF2BA7" w:rsidP="007579B5">
            <w:r>
              <w:lastRenderedPageBreak/>
              <w:t>Knowledge, skills and experience</w:t>
            </w:r>
          </w:p>
        </w:tc>
        <w:tc>
          <w:tcPr>
            <w:tcW w:w="6809" w:type="dxa"/>
          </w:tcPr>
          <w:p w:rsidR="001B706B" w:rsidRPr="001B706B" w:rsidRDefault="001B706B" w:rsidP="001B706B">
            <w:pPr>
              <w:ind w:left="720"/>
            </w:pPr>
          </w:p>
          <w:p w:rsidR="001B706B" w:rsidRPr="001B706B" w:rsidRDefault="001B706B" w:rsidP="001B706B">
            <w:pPr>
              <w:numPr>
                <w:ilvl w:val="0"/>
                <w:numId w:val="5"/>
              </w:numPr>
            </w:pPr>
            <w:r w:rsidRPr="00A64D1B">
              <w:rPr>
                <w:rFonts w:cs="Arial"/>
              </w:rPr>
              <w:t>Awareness of the health and safety issues in a domestic environment</w:t>
            </w:r>
            <w:r>
              <w:rPr>
                <w:rFonts w:cs="Arial"/>
              </w:rPr>
              <w:t xml:space="preserve"> </w:t>
            </w:r>
            <w:r w:rsidRPr="00EF2BA7">
              <w:rPr>
                <w:b/>
              </w:rPr>
              <w:t>(E)</w:t>
            </w:r>
          </w:p>
          <w:p w:rsidR="001B706B" w:rsidRDefault="001B706B" w:rsidP="001B706B">
            <w:pPr>
              <w:ind w:left="720"/>
            </w:pPr>
          </w:p>
          <w:p w:rsidR="00EF2BA7" w:rsidRPr="00EC1571" w:rsidRDefault="001B706B" w:rsidP="001B706B">
            <w:pPr>
              <w:numPr>
                <w:ilvl w:val="0"/>
                <w:numId w:val="5"/>
              </w:numPr>
            </w:pPr>
            <w:r w:rsidRPr="001B706B">
              <w:rPr>
                <w:rFonts w:cs="Arial"/>
              </w:rPr>
              <w:t>Good communication skills and a friendly manner for dealing with students and staff</w:t>
            </w:r>
            <w:r w:rsidRPr="007B6217">
              <w:t xml:space="preserve"> </w:t>
            </w:r>
            <w:r w:rsidRPr="00EF2BA7">
              <w:rPr>
                <w:b/>
              </w:rPr>
              <w:t>(E)</w:t>
            </w:r>
          </w:p>
          <w:p w:rsidR="00EC1571" w:rsidRDefault="00EC1571" w:rsidP="00EC1571">
            <w:pPr>
              <w:pStyle w:val="ListParagraph"/>
            </w:pPr>
          </w:p>
          <w:p w:rsidR="00EF2BA7" w:rsidRDefault="00BF50E7" w:rsidP="009D5A5C">
            <w:pPr>
              <w:numPr>
                <w:ilvl w:val="0"/>
                <w:numId w:val="5"/>
              </w:numPr>
            </w:pPr>
            <w:r>
              <w:t>Cleaning e</w:t>
            </w:r>
            <w:r w:rsidR="002D5406" w:rsidRPr="002D5406">
              <w:t>xperience</w:t>
            </w:r>
            <w:r w:rsidR="00EC1571" w:rsidRPr="002D5406">
              <w:t xml:space="preserve"> in a </w:t>
            </w:r>
            <w:r w:rsidR="002D5406" w:rsidRPr="002D5406">
              <w:t>hospitality</w:t>
            </w:r>
            <w:r w:rsidR="002A4E8C">
              <w:t xml:space="preserve"> or hotel</w:t>
            </w:r>
            <w:r w:rsidR="002D5406" w:rsidRPr="002D5406">
              <w:t xml:space="preserve"> </w:t>
            </w:r>
            <w:r w:rsidR="00407616" w:rsidRPr="002D5406">
              <w:t xml:space="preserve">environment </w:t>
            </w:r>
            <w:r w:rsidR="002D5406" w:rsidRPr="002D5406">
              <w:rPr>
                <w:b/>
              </w:rPr>
              <w:t>(</w:t>
            </w:r>
            <w:r>
              <w:rPr>
                <w:b/>
              </w:rPr>
              <w:t>E</w:t>
            </w:r>
            <w:r w:rsidR="002D5406" w:rsidRPr="002D5406">
              <w:rPr>
                <w:b/>
              </w:rPr>
              <w:t>)</w:t>
            </w:r>
          </w:p>
        </w:tc>
      </w:tr>
      <w:tr w:rsidR="00EF2BA7" w:rsidTr="001C2604">
        <w:tc>
          <w:tcPr>
            <w:tcW w:w="2207" w:type="dxa"/>
            <w:gridSpan w:val="2"/>
            <w:shd w:val="clear" w:color="auto" w:fill="A7E4FF"/>
          </w:tcPr>
          <w:p w:rsidR="00EF2BA7" w:rsidRDefault="00EF2BA7" w:rsidP="007579B5">
            <w:r>
              <w:t>Personal skills and attributes</w:t>
            </w:r>
          </w:p>
        </w:tc>
        <w:tc>
          <w:tcPr>
            <w:tcW w:w="6809" w:type="dxa"/>
          </w:tcPr>
          <w:p w:rsidR="001B706B" w:rsidRPr="00A64D1B" w:rsidRDefault="001B706B" w:rsidP="001B706B"/>
          <w:p w:rsidR="00817106" w:rsidRPr="00817106" w:rsidRDefault="00817106" w:rsidP="001B706B">
            <w:pPr>
              <w:numPr>
                <w:ilvl w:val="0"/>
                <w:numId w:val="5"/>
              </w:numPr>
              <w:rPr>
                <w:rFonts w:ascii="Calibri" w:hAnsi="Calibri"/>
              </w:rPr>
            </w:pPr>
            <w:r>
              <w:rPr>
                <w:rFonts w:ascii="Calibri" w:hAnsi="Calibri"/>
              </w:rPr>
              <w:t xml:space="preserve">A personable, positive and flexible approach </w:t>
            </w:r>
            <w:r w:rsidRPr="00817106">
              <w:rPr>
                <w:rFonts w:ascii="Calibri" w:hAnsi="Calibri"/>
                <w:b/>
              </w:rPr>
              <w:t>(E)</w:t>
            </w:r>
          </w:p>
          <w:p w:rsidR="00817106" w:rsidRDefault="00817106" w:rsidP="00817106">
            <w:pPr>
              <w:ind w:left="720"/>
              <w:rPr>
                <w:rFonts w:ascii="Calibri" w:hAnsi="Calibri"/>
              </w:rPr>
            </w:pPr>
          </w:p>
          <w:p w:rsidR="001B706B" w:rsidRPr="00F23F4C" w:rsidRDefault="001B706B" w:rsidP="001B706B">
            <w:pPr>
              <w:numPr>
                <w:ilvl w:val="0"/>
                <w:numId w:val="5"/>
              </w:numPr>
              <w:rPr>
                <w:rFonts w:ascii="Calibri" w:hAnsi="Calibri"/>
              </w:rPr>
            </w:pPr>
            <w:r w:rsidRPr="00F23F4C">
              <w:rPr>
                <w:rFonts w:ascii="Calibri" w:hAnsi="Calibri"/>
              </w:rPr>
              <w:t xml:space="preserve">Capable of working independently and under his/her own initiative </w:t>
            </w:r>
            <w:r w:rsidRPr="00F23F4C">
              <w:rPr>
                <w:rFonts w:ascii="Calibri" w:hAnsi="Calibri"/>
                <w:b/>
              </w:rPr>
              <w:t>(E)</w:t>
            </w:r>
          </w:p>
          <w:p w:rsidR="001B706B" w:rsidRPr="00F23F4C" w:rsidRDefault="001B706B" w:rsidP="001B706B">
            <w:pPr>
              <w:rPr>
                <w:rFonts w:ascii="Calibri" w:hAnsi="Calibri"/>
              </w:rPr>
            </w:pPr>
          </w:p>
          <w:p w:rsidR="001B706B" w:rsidRPr="00F23F4C" w:rsidRDefault="001B706B" w:rsidP="001B706B">
            <w:pPr>
              <w:numPr>
                <w:ilvl w:val="0"/>
                <w:numId w:val="5"/>
              </w:numPr>
              <w:rPr>
                <w:rFonts w:ascii="Calibri" w:hAnsi="Calibri"/>
              </w:rPr>
            </w:pPr>
            <w:r w:rsidRPr="00F23F4C">
              <w:rPr>
                <w:rFonts w:ascii="Calibri" w:hAnsi="Calibri"/>
              </w:rPr>
              <w:t xml:space="preserve">Discretion, confidentiality and reliability </w:t>
            </w:r>
            <w:r w:rsidRPr="00F23F4C">
              <w:rPr>
                <w:rFonts w:ascii="Calibri" w:hAnsi="Calibri"/>
                <w:b/>
              </w:rPr>
              <w:t>(E)</w:t>
            </w:r>
          </w:p>
          <w:p w:rsidR="001B706B" w:rsidRPr="00F23F4C" w:rsidRDefault="001B706B" w:rsidP="001B706B">
            <w:pPr>
              <w:rPr>
                <w:rFonts w:ascii="Calibri" w:hAnsi="Calibri"/>
              </w:rPr>
            </w:pPr>
          </w:p>
          <w:p w:rsidR="001B706B" w:rsidRPr="00F23F4C" w:rsidRDefault="001B706B" w:rsidP="001B706B">
            <w:pPr>
              <w:numPr>
                <w:ilvl w:val="0"/>
                <w:numId w:val="5"/>
              </w:numPr>
              <w:rPr>
                <w:rFonts w:ascii="Calibri" w:hAnsi="Calibri"/>
              </w:rPr>
            </w:pPr>
            <w:r w:rsidRPr="00F23F4C">
              <w:rPr>
                <w:rFonts w:ascii="Calibri" w:hAnsi="Calibri" w:cs="Arial"/>
              </w:rPr>
              <w:t xml:space="preserve">The ability to establish effective working relationships with colleagues and to be a good team member </w:t>
            </w:r>
            <w:r w:rsidRPr="00F23F4C">
              <w:rPr>
                <w:rFonts w:ascii="Calibri" w:hAnsi="Calibri"/>
                <w:b/>
              </w:rPr>
              <w:t>(E)</w:t>
            </w:r>
          </w:p>
          <w:p w:rsidR="001B706B" w:rsidRPr="00F23F4C" w:rsidRDefault="001B706B" w:rsidP="001B706B">
            <w:pPr>
              <w:rPr>
                <w:rFonts w:ascii="Calibri" w:hAnsi="Calibri"/>
              </w:rPr>
            </w:pPr>
          </w:p>
          <w:p w:rsidR="001B706B" w:rsidRPr="00F23F4C" w:rsidRDefault="001B706B" w:rsidP="001B706B">
            <w:pPr>
              <w:numPr>
                <w:ilvl w:val="0"/>
                <w:numId w:val="5"/>
              </w:numPr>
              <w:rPr>
                <w:rFonts w:ascii="Calibri" w:hAnsi="Calibri"/>
              </w:rPr>
            </w:pPr>
            <w:r w:rsidRPr="00F23F4C">
              <w:rPr>
                <w:rFonts w:ascii="Calibri" w:hAnsi="Calibri" w:cs="Arial"/>
              </w:rPr>
              <w:t xml:space="preserve">Capable of undertaking some moderately strenuous duties (e.g. standing for long periods and lifting) </w:t>
            </w:r>
            <w:r w:rsidRPr="00F23F4C">
              <w:rPr>
                <w:rFonts w:ascii="Calibri" w:hAnsi="Calibri"/>
                <w:b/>
              </w:rPr>
              <w:t>(E)</w:t>
            </w:r>
          </w:p>
          <w:p w:rsidR="00EF2BA7" w:rsidRPr="00F23F4C" w:rsidRDefault="00EF2BA7" w:rsidP="00A14043">
            <w:pPr>
              <w:rPr>
                <w:rFonts w:ascii="Calibri" w:hAnsi="Calibri"/>
              </w:rPr>
            </w:pPr>
          </w:p>
          <w:p w:rsidR="00F23F4C" w:rsidRPr="00F23F4C" w:rsidRDefault="00817106" w:rsidP="00F23F4C">
            <w:pPr>
              <w:numPr>
                <w:ilvl w:val="0"/>
                <w:numId w:val="7"/>
              </w:numPr>
              <w:rPr>
                <w:rFonts w:ascii="Calibri" w:hAnsi="Calibri"/>
              </w:rPr>
            </w:pPr>
            <w:r>
              <w:rPr>
                <w:rFonts w:ascii="Calibri" w:hAnsi="Calibri"/>
              </w:rPr>
              <w:t>Motivated</w:t>
            </w:r>
            <w:r w:rsidR="00F23F4C" w:rsidRPr="00F23F4C">
              <w:rPr>
                <w:rFonts w:ascii="Calibri" w:hAnsi="Calibri"/>
              </w:rPr>
              <w:t xml:space="preserve">, hardworking and enthusiastic individual who pays close attention to detail </w:t>
            </w:r>
            <w:r w:rsidR="00F23F4C" w:rsidRPr="00F23F4C">
              <w:rPr>
                <w:rFonts w:ascii="Calibri" w:hAnsi="Calibri" w:cs="Arial"/>
                <w:b/>
              </w:rPr>
              <w:t>(E)</w:t>
            </w:r>
          </w:p>
          <w:p w:rsidR="00F23F4C" w:rsidRPr="00F23F4C" w:rsidRDefault="00F23F4C" w:rsidP="00F23F4C">
            <w:pPr>
              <w:rPr>
                <w:rFonts w:ascii="Calibri" w:hAnsi="Calibri" w:cs="Arial"/>
              </w:rPr>
            </w:pPr>
          </w:p>
          <w:p w:rsidR="00F23F4C" w:rsidRPr="00F23F4C" w:rsidRDefault="00F23F4C" w:rsidP="00F23F4C">
            <w:pPr>
              <w:numPr>
                <w:ilvl w:val="0"/>
                <w:numId w:val="6"/>
              </w:numPr>
              <w:rPr>
                <w:rFonts w:ascii="Calibri" w:hAnsi="Calibri"/>
              </w:rPr>
            </w:pPr>
            <w:r w:rsidRPr="00F23F4C">
              <w:rPr>
                <w:rFonts w:ascii="Calibri" w:hAnsi="Calibri"/>
              </w:rPr>
              <w:t xml:space="preserve">Strong organisational and time management skills </w:t>
            </w:r>
            <w:r w:rsidRPr="00F23F4C">
              <w:rPr>
                <w:rFonts w:ascii="Calibri" w:hAnsi="Calibri" w:cs="Arial"/>
                <w:b/>
              </w:rPr>
              <w:t>(E)</w:t>
            </w:r>
          </w:p>
          <w:p w:rsidR="00F23F4C" w:rsidRPr="00F23F4C" w:rsidRDefault="00F23F4C" w:rsidP="00F23F4C">
            <w:pPr>
              <w:rPr>
                <w:rFonts w:ascii="Calibri" w:hAnsi="Calibri"/>
              </w:rPr>
            </w:pPr>
          </w:p>
          <w:p w:rsidR="00F23F4C" w:rsidRPr="00F23F4C" w:rsidRDefault="00F23F4C" w:rsidP="00F23F4C">
            <w:pPr>
              <w:numPr>
                <w:ilvl w:val="0"/>
                <w:numId w:val="6"/>
              </w:numPr>
              <w:rPr>
                <w:rFonts w:ascii="Calibri" w:hAnsi="Calibri" w:cs="Arial"/>
              </w:rPr>
            </w:pPr>
            <w:r w:rsidRPr="00F23F4C">
              <w:rPr>
                <w:rFonts w:ascii="Calibri" w:hAnsi="Calibri" w:cs="Arial"/>
              </w:rPr>
              <w:t xml:space="preserve">The ability to communicate clearly and effectively with a wide range of people </w:t>
            </w:r>
            <w:r w:rsidRPr="00F23F4C">
              <w:rPr>
                <w:rFonts w:ascii="Calibri" w:hAnsi="Calibri" w:cs="Arial"/>
                <w:b/>
              </w:rPr>
              <w:t>(E)</w:t>
            </w:r>
          </w:p>
          <w:p w:rsidR="00F23F4C" w:rsidRPr="00F23F4C" w:rsidRDefault="00F23F4C" w:rsidP="00F23F4C">
            <w:pPr>
              <w:ind w:left="720"/>
              <w:rPr>
                <w:rFonts w:ascii="Calibri" w:hAnsi="Calibri" w:cs="Arial"/>
              </w:rPr>
            </w:pPr>
          </w:p>
          <w:p w:rsidR="00EF2BA7" w:rsidRPr="00817106" w:rsidRDefault="00F23F4C" w:rsidP="00A14043">
            <w:pPr>
              <w:numPr>
                <w:ilvl w:val="0"/>
                <w:numId w:val="6"/>
              </w:numPr>
              <w:rPr>
                <w:rFonts w:ascii="Calibri" w:hAnsi="Calibri" w:cs="Arial"/>
              </w:rPr>
            </w:pPr>
            <w:r w:rsidRPr="00F23F4C">
              <w:rPr>
                <w:rFonts w:ascii="Calibri" w:hAnsi="Calibri" w:cs="Arial"/>
                <w:bCs/>
              </w:rPr>
              <w:t xml:space="preserve">Good </w:t>
            </w:r>
            <w:r w:rsidR="00517147">
              <w:rPr>
                <w:rFonts w:ascii="Calibri" w:hAnsi="Calibri" w:cs="Arial"/>
                <w:bCs/>
              </w:rPr>
              <w:t>all-round</w:t>
            </w:r>
            <w:r w:rsidR="00817106">
              <w:rPr>
                <w:rFonts w:ascii="Calibri" w:hAnsi="Calibri" w:cs="Arial"/>
                <w:bCs/>
              </w:rPr>
              <w:t xml:space="preserve"> </w:t>
            </w:r>
            <w:r w:rsidRPr="00F23F4C">
              <w:rPr>
                <w:rFonts w:ascii="Calibri" w:hAnsi="Calibri" w:cs="Arial"/>
                <w:bCs/>
              </w:rPr>
              <w:t xml:space="preserve">communication skills </w:t>
            </w:r>
            <w:r w:rsidRPr="00F23F4C">
              <w:rPr>
                <w:rFonts w:ascii="Calibri" w:hAnsi="Calibri" w:cs="Arial"/>
              </w:rPr>
              <w:t>in English</w:t>
            </w:r>
            <w:r w:rsidRPr="00F23F4C">
              <w:rPr>
                <w:rFonts w:ascii="Calibri" w:hAnsi="Calibri" w:cs="Arial"/>
                <w:b/>
              </w:rPr>
              <w:t xml:space="preserve"> (E)</w:t>
            </w:r>
          </w:p>
          <w:p w:rsidR="00817106" w:rsidRDefault="00817106" w:rsidP="00817106">
            <w:pPr>
              <w:pStyle w:val="ListParagraph"/>
              <w:rPr>
                <w:rFonts w:ascii="Calibri" w:hAnsi="Calibri" w:cs="Arial"/>
              </w:rPr>
            </w:pPr>
          </w:p>
          <w:p w:rsidR="00817106" w:rsidRPr="002D5406" w:rsidRDefault="00817106" w:rsidP="00A14043">
            <w:pPr>
              <w:numPr>
                <w:ilvl w:val="0"/>
                <w:numId w:val="6"/>
              </w:numPr>
              <w:rPr>
                <w:rFonts w:ascii="Calibri" w:hAnsi="Calibri" w:cs="Arial"/>
              </w:rPr>
            </w:pPr>
            <w:r>
              <w:rPr>
                <w:rFonts w:ascii="Calibri" w:hAnsi="Calibri" w:cs="Arial"/>
              </w:rPr>
              <w:t xml:space="preserve">Takes pride in working for St. Clare’s and maintains a presentable working environment. </w:t>
            </w:r>
          </w:p>
          <w:p w:rsidR="00EF2BA7" w:rsidRDefault="00EF2BA7" w:rsidP="00A14043"/>
        </w:tc>
      </w:tr>
      <w:tr w:rsidR="005F30C1" w:rsidTr="009D5A5C">
        <w:tc>
          <w:tcPr>
            <w:tcW w:w="9016" w:type="dxa"/>
            <w:gridSpan w:val="3"/>
            <w:shd w:val="clear" w:color="auto" w:fill="A7E4FF"/>
          </w:tcPr>
          <w:p w:rsidR="005F30C1" w:rsidRDefault="005F30C1" w:rsidP="005F30C1">
            <w:pPr>
              <w:jc w:val="center"/>
              <w:rPr>
                <w:b/>
              </w:rPr>
            </w:pPr>
            <w:r w:rsidRPr="005F30C1">
              <w:rPr>
                <w:b/>
              </w:rPr>
              <w:t>References and Pre-employment Checks</w:t>
            </w:r>
          </w:p>
          <w:p w:rsidR="00DB5DD0" w:rsidRDefault="00DB5DD0" w:rsidP="00DB5DD0">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subject to satisfactory references </w:t>
            </w:r>
            <w:r w:rsidR="006E61DD">
              <w:rPr>
                <w:i/>
              </w:rPr>
              <w:t xml:space="preserve">and </w:t>
            </w:r>
            <w:r>
              <w:rPr>
                <w:i/>
              </w:rPr>
              <w:t xml:space="preserve">outcomes on all </w:t>
            </w:r>
            <w:r w:rsidR="006E61DD">
              <w:rPr>
                <w:i/>
              </w:rPr>
              <w:t xml:space="preserve">necessary pre-employment checks </w:t>
            </w:r>
            <w:r>
              <w:rPr>
                <w:i/>
              </w:rPr>
              <w:t xml:space="preserve">including DBS records and establishing the right to work in the UK.  </w:t>
            </w:r>
            <w:r w:rsidR="006E61DD">
              <w:rPr>
                <w:i/>
              </w:rPr>
              <w:t>S</w:t>
            </w:r>
            <w:r>
              <w:rPr>
                <w:i/>
              </w:rPr>
              <w:t xml:space="preserve">ome or </w:t>
            </w:r>
            <w:proofErr w:type="gramStart"/>
            <w:r>
              <w:rPr>
                <w:i/>
              </w:rPr>
              <w:t>all of</w:t>
            </w:r>
            <w:proofErr w:type="gramEnd"/>
            <w:r>
              <w:rPr>
                <w:i/>
              </w:rPr>
              <w:t xml:space="preserve"> these checks </w:t>
            </w:r>
            <w:r w:rsidR="006E61DD">
              <w:rPr>
                <w:i/>
              </w:rPr>
              <w:t>may</w:t>
            </w:r>
            <w:r>
              <w:rPr>
                <w:i/>
              </w:rPr>
              <w:t xml:space="preserve"> have been undertaken before an offer is made.</w:t>
            </w:r>
          </w:p>
          <w:p w:rsidR="00DB5DD0" w:rsidRDefault="00DB5DD0" w:rsidP="00DB5DD0">
            <w:pPr>
              <w:jc w:val="center"/>
              <w:rPr>
                <w:i/>
              </w:rPr>
            </w:pPr>
          </w:p>
          <w:p w:rsidR="00DB5DD0" w:rsidRDefault="00DB5DD0" w:rsidP="00DB5DD0">
            <w:pPr>
              <w:jc w:val="center"/>
              <w:rPr>
                <w:i/>
              </w:rPr>
            </w:pPr>
            <w:r>
              <w:rPr>
                <w:i/>
              </w:rPr>
              <w:t>Under the National Minimum Standards for Boarding Schools, we are required to follow the guidance in Keeping Children Safe in Education and undertake additional checks on employees.</w:t>
            </w:r>
          </w:p>
          <w:p w:rsidR="006A7F66" w:rsidRPr="00DB5DD0" w:rsidRDefault="006A7F66" w:rsidP="00DB5DD0">
            <w:pPr>
              <w:jc w:val="center"/>
              <w:rPr>
                <w:i/>
              </w:rPr>
            </w:pPr>
          </w:p>
        </w:tc>
      </w:tr>
      <w:tr w:rsidR="005F30C1" w:rsidTr="009D5A5C">
        <w:tc>
          <w:tcPr>
            <w:tcW w:w="2207" w:type="dxa"/>
            <w:gridSpan w:val="2"/>
            <w:shd w:val="clear" w:color="auto" w:fill="A7E4FF"/>
          </w:tcPr>
          <w:p w:rsidR="005F30C1" w:rsidRDefault="00DB5DD0" w:rsidP="007579B5">
            <w:r>
              <w:t>References</w:t>
            </w:r>
          </w:p>
        </w:tc>
        <w:tc>
          <w:tcPr>
            <w:tcW w:w="6809" w:type="dxa"/>
          </w:tcPr>
          <w:p w:rsidR="00256677" w:rsidRDefault="00DB5DD0" w:rsidP="007579B5">
            <w:r>
              <w:t xml:space="preserve">Full written references and phone references on quoted references may be obtained before or after interview.  One referee must be your current or most recent employer.  References must also include the last place of </w:t>
            </w:r>
            <w:r>
              <w:lastRenderedPageBreak/>
              <w:t>employment where you worked with children or vulnerable adults.  References from friends or relatives will not be accepted.</w:t>
            </w:r>
            <w:r w:rsidR="00E12978">
              <w:t xml:space="preserve">  Please ensure referees know they will be contacted and will respond promptly.</w:t>
            </w:r>
          </w:p>
          <w:p w:rsidR="00DB5DD0" w:rsidRDefault="00DB5DD0" w:rsidP="007579B5"/>
        </w:tc>
      </w:tr>
      <w:tr w:rsidR="005F30C1" w:rsidTr="009D5A5C">
        <w:tc>
          <w:tcPr>
            <w:tcW w:w="2207" w:type="dxa"/>
            <w:gridSpan w:val="2"/>
            <w:shd w:val="clear" w:color="auto" w:fill="A7E4FF"/>
          </w:tcPr>
          <w:p w:rsidR="005F30C1" w:rsidRDefault="000B6351" w:rsidP="007579B5">
            <w:r>
              <w:lastRenderedPageBreak/>
              <w:t xml:space="preserve">Identity, </w:t>
            </w:r>
            <w:r w:rsidR="00256677">
              <w:t>right to work</w:t>
            </w:r>
            <w:r>
              <w:t xml:space="preserve"> and qualifications</w:t>
            </w:r>
          </w:p>
          <w:p w:rsidR="00256677" w:rsidRDefault="00256677" w:rsidP="007579B5"/>
        </w:tc>
        <w:tc>
          <w:tcPr>
            <w:tcW w:w="6809" w:type="dxa"/>
          </w:tcPr>
          <w:p w:rsidR="005F30C1" w:rsidRDefault="000B6351" w:rsidP="000B6351">
            <w:r w:rsidRPr="000B6351">
              <w:t>Original documents confirming proof of identity,</w:t>
            </w:r>
            <w:r w:rsidR="00E12978" w:rsidRPr="000B6351">
              <w:t xml:space="preserve"> right to work in the UK</w:t>
            </w:r>
            <w:r>
              <w:t xml:space="preserve"> </w:t>
            </w:r>
            <w:r w:rsidRPr="000B6351">
              <w:t>and relevant qualifications will be required</w:t>
            </w:r>
            <w:r>
              <w:t>.</w:t>
            </w:r>
          </w:p>
        </w:tc>
      </w:tr>
      <w:tr w:rsidR="005F30C1" w:rsidTr="009D5A5C">
        <w:tc>
          <w:tcPr>
            <w:tcW w:w="2207" w:type="dxa"/>
            <w:gridSpan w:val="2"/>
            <w:shd w:val="clear" w:color="auto" w:fill="A7E4FF"/>
          </w:tcPr>
          <w:p w:rsidR="005F30C1" w:rsidRDefault="00256677" w:rsidP="007579B5">
            <w:r>
              <w:t>Police checks / DBS</w:t>
            </w:r>
          </w:p>
        </w:tc>
        <w:tc>
          <w:tcPr>
            <w:tcW w:w="6809" w:type="dxa"/>
          </w:tcPr>
          <w:p w:rsidR="005F30C1" w:rsidRDefault="00256677" w:rsidP="000B6351">
            <w:r>
              <w:t xml:space="preserve">Police checks / Disclosure and Barring Service checks will also be undertaken for which employees / prospective employees are required to provide information and consent.  </w:t>
            </w:r>
            <w:r w:rsidR="000B6351" w:rsidRPr="00CA2615">
              <w:rPr>
                <w:b/>
              </w:rPr>
              <w:t xml:space="preserve">Candidates who have lived and worked abroad in the last five years will be required to seek good conduct references, or the equivalent, from the countries in which they worked, as a </w:t>
            </w:r>
            <w:r w:rsidR="000B6351" w:rsidRPr="00CA2615">
              <w:rPr>
                <w:b/>
                <w:i/>
              </w:rPr>
              <w:t>pre-requisite</w:t>
            </w:r>
            <w:r w:rsidR="000B6351" w:rsidRPr="00CA2615">
              <w:rPr>
                <w:b/>
              </w:rPr>
              <w:t xml:space="preserve"> of employment.</w:t>
            </w:r>
            <w:r w:rsidR="000B6351">
              <w:t xml:space="preserve">  </w:t>
            </w:r>
          </w:p>
        </w:tc>
      </w:tr>
      <w:tr w:rsidR="005F30C1" w:rsidTr="009D5A5C">
        <w:tc>
          <w:tcPr>
            <w:tcW w:w="2207" w:type="dxa"/>
            <w:gridSpan w:val="2"/>
            <w:shd w:val="clear" w:color="auto" w:fill="A7E4FF"/>
          </w:tcPr>
          <w:p w:rsidR="005F30C1" w:rsidRDefault="00256677" w:rsidP="007579B5">
            <w:r>
              <w:t>Health questionnaire</w:t>
            </w:r>
          </w:p>
        </w:tc>
        <w:tc>
          <w:tcPr>
            <w:tcW w:w="6809" w:type="dxa"/>
          </w:tcPr>
          <w:p w:rsidR="005F30C1" w:rsidRDefault="00256677" w:rsidP="007579B5">
            <w:r>
              <w:t>Satisfactory completion of a health questionnaire</w:t>
            </w:r>
            <w:r w:rsidR="00E12978">
              <w:t>.</w:t>
            </w:r>
          </w:p>
          <w:p w:rsidR="00256677" w:rsidRDefault="00256677" w:rsidP="007579B5"/>
        </w:tc>
      </w:tr>
      <w:tr w:rsidR="005F30C1" w:rsidTr="009D5A5C">
        <w:tc>
          <w:tcPr>
            <w:tcW w:w="2207" w:type="dxa"/>
            <w:gridSpan w:val="2"/>
            <w:shd w:val="clear" w:color="auto" w:fill="A7E4FF"/>
          </w:tcPr>
          <w:p w:rsidR="005F30C1" w:rsidRDefault="00256677" w:rsidP="007579B5">
            <w:r>
              <w:t>Prohibition order checks</w:t>
            </w:r>
          </w:p>
        </w:tc>
        <w:tc>
          <w:tcPr>
            <w:tcW w:w="6809" w:type="dxa"/>
          </w:tcPr>
          <w:p w:rsidR="005F30C1" w:rsidRDefault="00E12978" w:rsidP="007579B5">
            <w:r>
              <w:t xml:space="preserve">Prohibition order checks will be carried out for </w:t>
            </w:r>
            <w:r w:rsidR="0087397A">
              <w:t xml:space="preserve">all </w:t>
            </w:r>
            <w:r>
              <w:t>teaching positions.</w:t>
            </w:r>
          </w:p>
        </w:tc>
      </w:tr>
      <w:tr w:rsidR="00256677" w:rsidTr="001C2604">
        <w:tc>
          <w:tcPr>
            <w:tcW w:w="9016" w:type="dxa"/>
            <w:gridSpan w:val="3"/>
            <w:shd w:val="clear" w:color="auto" w:fill="A7E4FF"/>
          </w:tcPr>
          <w:p w:rsidR="00256677" w:rsidRPr="00256677" w:rsidRDefault="00256677" w:rsidP="00256677">
            <w:pPr>
              <w:jc w:val="center"/>
              <w:rPr>
                <w:b/>
              </w:rPr>
            </w:pPr>
            <w:r w:rsidRPr="00256677">
              <w:rPr>
                <w:b/>
              </w:rPr>
              <w:t>HOW TO APPLY</w:t>
            </w:r>
          </w:p>
        </w:tc>
      </w:tr>
      <w:tr w:rsidR="00256677" w:rsidTr="001C2604">
        <w:tc>
          <w:tcPr>
            <w:tcW w:w="2195" w:type="dxa"/>
            <w:shd w:val="clear" w:color="auto" w:fill="A7E4FF"/>
          </w:tcPr>
          <w:p w:rsidR="00256677" w:rsidRDefault="00256677" w:rsidP="007579B5">
            <w:r>
              <w:t>Applications</w:t>
            </w:r>
          </w:p>
        </w:tc>
        <w:tc>
          <w:tcPr>
            <w:tcW w:w="6821" w:type="dxa"/>
            <w:gridSpan w:val="2"/>
          </w:tcPr>
          <w:p w:rsidR="00256677" w:rsidRDefault="00256677" w:rsidP="007579B5">
            <w:r>
              <w:t xml:space="preserve">Applications must be made using the College’s standard application form which can be found on the College website at </w:t>
            </w:r>
            <w:hyperlink r:id="rId10" w:history="1">
              <w:r w:rsidRPr="00F753A1">
                <w:rPr>
                  <w:rStyle w:val="Hyperlink"/>
                </w:rPr>
                <w:t>www.stclares.ac.uk/Jobs</w:t>
              </w:r>
            </w:hyperlink>
            <w:r>
              <w:t xml:space="preserve">.  </w:t>
            </w:r>
          </w:p>
          <w:p w:rsidR="000F0935" w:rsidRDefault="000F0935" w:rsidP="000F0935"/>
          <w:p w:rsidR="000F0935" w:rsidRDefault="000F0935" w:rsidP="000F0935">
            <w:r>
              <w:t>CVs will only be accepted if accompanied by a St Clare’s application form.</w:t>
            </w:r>
          </w:p>
        </w:tc>
      </w:tr>
      <w:tr w:rsidR="00256677" w:rsidTr="001C2604">
        <w:tc>
          <w:tcPr>
            <w:tcW w:w="2195" w:type="dxa"/>
            <w:shd w:val="clear" w:color="auto" w:fill="A7E4FF"/>
          </w:tcPr>
          <w:p w:rsidR="00256677" w:rsidRDefault="00256677" w:rsidP="007579B5">
            <w:r>
              <w:t>Email</w:t>
            </w:r>
          </w:p>
        </w:tc>
        <w:tc>
          <w:tcPr>
            <w:tcW w:w="6821" w:type="dxa"/>
            <w:gridSpan w:val="2"/>
          </w:tcPr>
          <w:p w:rsidR="00256677" w:rsidRDefault="000F0935" w:rsidP="007579B5">
            <w:r>
              <w:t>Applications should</w:t>
            </w:r>
            <w:r w:rsidR="00256677">
              <w:t xml:space="preserve"> be submitted by email to </w:t>
            </w:r>
            <w:hyperlink r:id="rId11" w:history="1">
              <w:r w:rsidR="00256677" w:rsidRPr="00F753A1">
                <w:rPr>
                  <w:rStyle w:val="Hyperlink"/>
                </w:rPr>
                <w:t>recruitment@stclares.ac.uk</w:t>
              </w:r>
            </w:hyperlink>
          </w:p>
          <w:p w:rsidR="000F0935" w:rsidRDefault="000F0935" w:rsidP="007579B5"/>
        </w:tc>
      </w:tr>
      <w:tr w:rsidR="00256677" w:rsidTr="001C2604">
        <w:tc>
          <w:tcPr>
            <w:tcW w:w="2195" w:type="dxa"/>
            <w:shd w:val="clear" w:color="auto" w:fill="A7E4FF"/>
          </w:tcPr>
          <w:p w:rsidR="00256677" w:rsidRDefault="000F0935" w:rsidP="007579B5">
            <w:r>
              <w:t>Post</w:t>
            </w:r>
          </w:p>
        </w:tc>
        <w:tc>
          <w:tcPr>
            <w:tcW w:w="6821" w:type="dxa"/>
            <w:gridSpan w:val="2"/>
          </w:tcPr>
          <w:p w:rsidR="00256677" w:rsidRDefault="000F0935" w:rsidP="007579B5">
            <w:r>
              <w:t>Alternatively, send to:</w:t>
            </w:r>
          </w:p>
          <w:p w:rsidR="000F0935" w:rsidRDefault="000F0935" w:rsidP="007579B5">
            <w:r>
              <w:t>Recruitment, HR Department, St Clare’s, Oxford, 139 Banbury Road, Oxford, OX2 7AL</w:t>
            </w:r>
          </w:p>
        </w:tc>
      </w:tr>
      <w:tr w:rsidR="00256677" w:rsidTr="001C2604">
        <w:tc>
          <w:tcPr>
            <w:tcW w:w="2195" w:type="dxa"/>
            <w:shd w:val="clear" w:color="auto" w:fill="A7E4FF"/>
          </w:tcPr>
          <w:p w:rsidR="00256677" w:rsidRDefault="000F0935" w:rsidP="007579B5">
            <w:r>
              <w:t>Contact us</w:t>
            </w:r>
          </w:p>
        </w:tc>
        <w:tc>
          <w:tcPr>
            <w:tcW w:w="6821" w:type="dxa"/>
            <w:gridSpan w:val="2"/>
          </w:tcPr>
          <w:p w:rsidR="000F0935" w:rsidRDefault="00F4715B" w:rsidP="001C2604">
            <w:pPr>
              <w:rPr>
                <w:rStyle w:val="Hyperlink"/>
              </w:rPr>
            </w:pPr>
            <w:r>
              <w:t xml:space="preserve">Email: </w:t>
            </w:r>
            <w:hyperlink r:id="rId12" w:history="1">
              <w:r w:rsidR="000F0935" w:rsidRPr="00F753A1">
                <w:rPr>
                  <w:rStyle w:val="Hyperlink"/>
                </w:rPr>
                <w:t>recruitment@stclares.ac.uk</w:t>
              </w:r>
            </w:hyperlink>
          </w:p>
          <w:p w:rsidR="001C2604" w:rsidRDefault="001C2604" w:rsidP="001C2604"/>
        </w:tc>
      </w:tr>
      <w:tr w:rsidR="00256677" w:rsidTr="001C2604">
        <w:tc>
          <w:tcPr>
            <w:tcW w:w="2195" w:type="dxa"/>
            <w:shd w:val="clear" w:color="auto" w:fill="A7E4FF"/>
          </w:tcPr>
          <w:p w:rsidR="00256677" w:rsidRPr="005B6F18" w:rsidRDefault="000F0935" w:rsidP="007579B5">
            <w:r w:rsidRPr="005B6F18">
              <w:t>Deadline for applications</w:t>
            </w:r>
          </w:p>
        </w:tc>
        <w:tc>
          <w:tcPr>
            <w:tcW w:w="6821" w:type="dxa"/>
            <w:gridSpan w:val="2"/>
          </w:tcPr>
          <w:p w:rsidR="00256677" w:rsidRPr="005B6F18" w:rsidRDefault="00B967A1" w:rsidP="001C2604">
            <w:r>
              <w:t>10am Friday 10</w:t>
            </w:r>
            <w:r w:rsidRPr="00B967A1">
              <w:rPr>
                <w:vertAlign w:val="superscript"/>
              </w:rPr>
              <w:t>th</w:t>
            </w:r>
            <w:r>
              <w:t xml:space="preserve"> May 2019</w:t>
            </w:r>
            <w:bookmarkStart w:id="0" w:name="_GoBack"/>
            <w:bookmarkEnd w:id="0"/>
          </w:p>
        </w:tc>
      </w:tr>
    </w:tbl>
    <w:p w:rsidR="00256677" w:rsidRPr="007579B5" w:rsidRDefault="00256677" w:rsidP="007579B5"/>
    <w:sectPr w:rsidR="00256677" w:rsidRPr="007579B5" w:rsidSect="0096508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BF1" w:rsidRDefault="00DA3BF1" w:rsidP="006A7F66">
      <w:pPr>
        <w:spacing w:after="0" w:line="240" w:lineRule="auto"/>
      </w:pPr>
      <w:r>
        <w:separator/>
      </w:r>
    </w:p>
  </w:endnote>
  <w:endnote w:type="continuationSeparator" w:id="0">
    <w:p w:rsidR="00DA3BF1" w:rsidRDefault="00DA3BF1"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907424"/>
      <w:docPartObj>
        <w:docPartGallery w:val="Page Numbers (Bottom of Page)"/>
        <w:docPartUnique/>
      </w:docPartObj>
    </w:sdtPr>
    <w:sdtEndPr>
      <w:rPr>
        <w:noProof/>
      </w:rPr>
    </w:sdtEndPr>
    <w:sdtContent>
      <w:p w:rsidR="006A7F66" w:rsidRDefault="0096508C">
        <w:pPr>
          <w:pStyle w:val="Footer"/>
          <w:jc w:val="center"/>
        </w:pPr>
        <w:r>
          <w:fldChar w:fldCharType="begin"/>
        </w:r>
        <w:r w:rsidR="006A7F66">
          <w:instrText xml:space="preserve"> PAGE   \* MERGEFORMAT </w:instrText>
        </w:r>
        <w:r>
          <w:fldChar w:fldCharType="separate"/>
        </w:r>
        <w:r w:rsidR="00E561C8">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BF1" w:rsidRDefault="00DA3BF1" w:rsidP="006A7F66">
      <w:pPr>
        <w:spacing w:after="0" w:line="240" w:lineRule="auto"/>
      </w:pPr>
      <w:r>
        <w:separator/>
      </w:r>
    </w:p>
  </w:footnote>
  <w:footnote w:type="continuationSeparator" w:id="0">
    <w:p w:rsidR="00DA3BF1" w:rsidRDefault="00DA3BF1"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A9A"/>
    <w:multiLevelType w:val="singleLevel"/>
    <w:tmpl w:val="AC8E41A8"/>
    <w:lvl w:ilvl="0">
      <w:start w:val="1"/>
      <w:numFmt w:val="decimal"/>
      <w:lvlText w:val="%1."/>
      <w:lvlJc w:val="left"/>
      <w:pPr>
        <w:tabs>
          <w:tab w:val="num" w:pos="390"/>
        </w:tabs>
        <w:ind w:left="390" w:hanging="390"/>
      </w:pPr>
      <w:rPr>
        <w:rFonts w:hint="default"/>
      </w:rPr>
    </w:lvl>
  </w:abstractNum>
  <w:abstractNum w:abstractNumId="1" w15:restartNumberingAfterBreak="0">
    <w:nsid w:val="17141CAD"/>
    <w:multiLevelType w:val="hybridMultilevel"/>
    <w:tmpl w:val="87A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B526A"/>
    <w:multiLevelType w:val="singleLevel"/>
    <w:tmpl w:val="0866A15A"/>
    <w:lvl w:ilvl="0">
      <w:start w:val="1"/>
      <w:numFmt w:val="decimal"/>
      <w:lvlText w:val="%1."/>
      <w:lvlJc w:val="left"/>
      <w:pPr>
        <w:tabs>
          <w:tab w:val="num" w:pos="390"/>
        </w:tabs>
        <w:ind w:left="390" w:hanging="390"/>
      </w:pPr>
      <w:rPr>
        <w:rFonts w:hint="default"/>
      </w:rPr>
    </w:lvl>
  </w:abstractNum>
  <w:abstractNum w:abstractNumId="3" w15:restartNumberingAfterBreak="0">
    <w:nsid w:val="262644A3"/>
    <w:multiLevelType w:val="hybridMultilevel"/>
    <w:tmpl w:val="B2E0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F949D5"/>
    <w:multiLevelType w:val="hybridMultilevel"/>
    <w:tmpl w:val="6172B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A2D91"/>
    <w:multiLevelType w:val="hybridMultilevel"/>
    <w:tmpl w:val="7B54E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886D29"/>
    <w:multiLevelType w:val="hybridMultilevel"/>
    <w:tmpl w:val="954AB84C"/>
    <w:lvl w:ilvl="0" w:tplc="BADE83A2">
      <w:start w:val="1"/>
      <w:numFmt w:val="decimal"/>
      <w:lvlText w:val="%1."/>
      <w:lvlJc w:val="left"/>
      <w:pPr>
        <w:tabs>
          <w:tab w:val="num" w:pos="360"/>
        </w:tabs>
        <w:ind w:left="360" w:hanging="360"/>
      </w:pPr>
      <w:rPr>
        <w:rFonts w:ascii="Calibri" w:hAnsi="Calibri"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5B31E3F"/>
    <w:multiLevelType w:val="hybridMultilevel"/>
    <w:tmpl w:val="2456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04A7C"/>
    <w:multiLevelType w:val="singleLevel"/>
    <w:tmpl w:val="51883D18"/>
    <w:lvl w:ilvl="0">
      <w:start w:val="1"/>
      <w:numFmt w:val="decimal"/>
      <w:lvlText w:val="%1."/>
      <w:lvlJc w:val="left"/>
      <w:pPr>
        <w:tabs>
          <w:tab w:val="num" w:pos="390"/>
        </w:tabs>
        <w:ind w:left="390" w:hanging="390"/>
      </w:pPr>
      <w:rPr>
        <w:rFonts w:hint="default"/>
      </w:rPr>
    </w:lvl>
  </w:abstractNum>
  <w:num w:numId="1">
    <w:abstractNumId w:val="0"/>
  </w:num>
  <w:num w:numId="2">
    <w:abstractNumId w:val="2"/>
  </w:num>
  <w:num w:numId="3">
    <w:abstractNumId w:val="8"/>
  </w:num>
  <w:num w:numId="4">
    <w:abstractNumId w:val="6"/>
  </w:num>
  <w:num w:numId="5">
    <w:abstractNumId w:val="3"/>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B6351"/>
    <w:rsid w:val="000F0935"/>
    <w:rsid w:val="001B5300"/>
    <w:rsid w:val="001B706B"/>
    <w:rsid w:val="001C2604"/>
    <w:rsid w:val="00256677"/>
    <w:rsid w:val="002A4E8C"/>
    <w:rsid w:val="002D5406"/>
    <w:rsid w:val="00345B6E"/>
    <w:rsid w:val="0039364D"/>
    <w:rsid w:val="0039399B"/>
    <w:rsid w:val="003D51C8"/>
    <w:rsid w:val="003E6810"/>
    <w:rsid w:val="00407616"/>
    <w:rsid w:val="00413F21"/>
    <w:rsid w:val="00416342"/>
    <w:rsid w:val="00517147"/>
    <w:rsid w:val="00585610"/>
    <w:rsid w:val="005A498B"/>
    <w:rsid w:val="005B6F18"/>
    <w:rsid w:val="005F30C1"/>
    <w:rsid w:val="00615D2E"/>
    <w:rsid w:val="006A7F66"/>
    <w:rsid w:val="006E61DD"/>
    <w:rsid w:val="007426F8"/>
    <w:rsid w:val="007579B5"/>
    <w:rsid w:val="00793DE0"/>
    <w:rsid w:val="007B6217"/>
    <w:rsid w:val="0081377A"/>
    <w:rsid w:val="00817106"/>
    <w:rsid w:val="00842F91"/>
    <w:rsid w:val="0087397A"/>
    <w:rsid w:val="008B23E1"/>
    <w:rsid w:val="00953D4C"/>
    <w:rsid w:val="0096508C"/>
    <w:rsid w:val="009C1855"/>
    <w:rsid w:val="009C7BD8"/>
    <w:rsid w:val="009D5A5C"/>
    <w:rsid w:val="00A54324"/>
    <w:rsid w:val="00A55274"/>
    <w:rsid w:val="00B07BCD"/>
    <w:rsid w:val="00B82947"/>
    <w:rsid w:val="00B967A1"/>
    <w:rsid w:val="00BA2F78"/>
    <w:rsid w:val="00BC4DE6"/>
    <w:rsid w:val="00BD6BC3"/>
    <w:rsid w:val="00BF50E7"/>
    <w:rsid w:val="00BF5FD4"/>
    <w:rsid w:val="00CA2615"/>
    <w:rsid w:val="00D93DF1"/>
    <w:rsid w:val="00DA3BF1"/>
    <w:rsid w:val="00DB5DD0"/>
    <w:rsid w:val="00E12978"/>
    <w:rsid w:val="00E43736"/>
    <w:rsid w:val="00E561C8"/>
    <w:rsid w:val="00EC0FD8"/>
    <w:rsid w:val="00EC1571"/>
    <w:rsid w:val="00EC7D15"/>
    <w:rsid w:val="00EF2BA7"/>
    <w:rsid w:val="00F23F4C"/>
    <w:rsid w:val="00F27B68"/>
    <w:rsid w:val="00F4715B"/>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4A93"/>
  <w15:docId w15:val="{0E722B81-7123-46E7-9F21-6CF91BBA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08C"/>
  </w:style>
  <w:style w:type="paragraph" w:styleId="Heading1">
    <w:name w:val="heading 1"/>
    <w:basedOn w:val="Normal"/>
    <w:next w:val="Normal"/>
    <w:link w:val="Heading1Char"/>
    <w:uiPriority w:val="9"/>
    <w:qFormat/>
    <w:rsid w:val="001B706B"/>
    <w:pPr>
      <w:keepNext/>
      <w:spacing w:before="240" w:after="60"/>
      <w:outlineLvl w:val="0"/>
    </w:pPr>
    <w:rPr>
      <w:rFonts w:ascii="Cambria" w:eastAsia="Times New Roman" w:hAnsi="Cambria" w:cs="Times New Roman"/>
      <w:b/>
      <w:bCs/>
      <w:kern w:val="32"/>
      <w:sz w:val="32"/>
      <w:szCs w:val="32"/>
    </w:rPr>
  </w:style>
  <w:style w:type="paragraph" w:styleId="Heading4">
    <w:name w:val="heading 4"/>
    <w:basedOn w:val="Normal"/>
    <w:next w:val="Normal"/>
    <w:link w:val="Heading4Char"/>
    <w:uiPriority w:val="9"/>
    <w:unhideWhenUsed/>
    <w:qFormat/>
    <w:rsid w:val="001B70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character" w:customStyle="1" w:styleId="Heading1Char">
    <w:name w:val="Heading 1 Char"/>
    <w:basedOn w:val="DefaultParagraphFont"/>
    <w:link w:val="Heading1"/>
    <w:uiPriority w:val="9"/>
    <w:rsid w:val="001B706B"/>
    <w:rPr>
      <w:rFonts w:ascii="Cambria" w:eastAsia="Times New Roman" w:hAnsi="Cambria" w:cs="Times New Roman"/>
      <w:b/>
      <w:bCs/>
      <w:kern w:val="32"/>
      <w:sz w:val="32"/>
      <w:szCs w:val="32"/>
    </w:rPr>
  </w:style>
  <w:style w:type="character" w:customStyle="1" w:styleId="Heading4Char">
    <w:name w:val="Heading 4 Char"/>
    <w:basedOn w:val="DefaultParagraphFont"/>
    <w:link w:val="Heading4"/>
    <w:uiPriority w:val="9"/>
    <w:rsid w:val="001B706B"/>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1B7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2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clares.ac.uk/Jobs"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92783-4610-4037-9857-2AC831AE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3</cp:revision>
  <cp:lastPrinted>2019-04-26T08:49:00Z</cp:lastPrinted>
  <dcterms:created xsi:type="dcterms:W3CDTF">2019-04-26T08:54:00Z</dcterms:created>
  <dcterms:modified xsi:type="dcterms:W3CDTF">2019-05-02T08:32:00Z</dcterms:modified>
</cp:coreProperties>
</file>