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2AE82" w14:textId="77777777" w:rsidR="00653078" w:rsidRPr="00DB1D45" w:rsidRDefault="007579B5" w:rsidP="007579B5">
      <w:pPr>
        <w:jc w:val="center"/>
        <w:rPr>
          <w:b/>
          <w:sz w:val="28"/>
          <w:szCs w:val="28"/>
        </w:rPr>
      </w:pPr>
      <w:r w:rsidRPr="00DB1D45">
        <w:rPr>
          <w:b/>
          <w:sz w:val="28"/>
          <w:szCs w:val="28"/>
        </w:rPr>
        <w:t xml:space="preserve">JOB DESCRIPTION </w:t>
      </w:r>
    </w:p>
    <w:p w14:paraId="1136851E" w14:textId="151C5EFD" w:rsidR="00DB1D45" w:rsidRDefault="00D042BE" w:rsidP="007579B5">
      <w:pPr>
        <w:jc w:val="center"/>
        <w:rPr>
          <w:b/>
          <w:sz w:val="28"/>
          <w:szCs w:val="28"/>
        </w:rPr>
      </w:pPr>
      <w:r>
        <w:rPr>
          <w:b/>
          <w:sz w:val="28"/>
          <w:szCs w:val="28"/>
        </w:rPr>
        <w:t>Summer Activities Assistant</w:t>
      </w:r>
    </w:p>
    <w:p w14:paraId="18E80B77" w14:textId="32C02ACB" w:rsidR="007579B5" w:rsidRPr="00653078" w:rsidRDefault="00FC31CA" w:rsidP="007579B5">
      <w:pPr>
        <w:jc w:val="center"/>
        <w:rPr>
          <w:b/>
          <w:i/>
        </w:rPr>
      </w:pPr>
      <w:r w:rsidRPr="00653078">
        <w:rPr>
          <w:i/>
        </w:rPr>
        <w:t xml:space="preserve">Candidates are expected to spend time looking at the College website </w:t>
      </w:r>
      <w:hyperlink r:id="rId8" w:history="1">
        <w:r w:rsidRPr="00653078">
          <w:rPr>
            <w:rStyle w:val="Hyperlink"/>
            <w:i/>
          </w:rPr>
          <w:t>www.stclares.ac.uk</w:t>
        </w:r>
      </w:hyperlink>
      <w:r w:rsidRPr="00653078">
        <w:rPr>
          <w:i/>
        </w:rPr>
        <w:t xml:space="preserve"> </w:t>
      </w:r>
      <w:r w:rsidR="00882A86" w:rsidRPr="00653078">
        <w:rPr>
          <w:i/>
        </w:rPr>
        <w:t xml:space="preserve">and more specifically at the International College zone </w:t>
      </w:r>
      <w:hyperlink r:id="rId9" w:history="1">
        <w:r w:rsidR="00E70D45" w:rsidRPr="00187D46">
          <w:rPr>
            <w:rStyle w:val="Hyperlink"/>
            <w:i/>
          </w:rPr>
          <w:t>www.stclares.ac.uk/internationalcollege</w:t>
        </w:r>
      </w:hyperlink>
      <w:r w:rsidR="00882A86" w:rsidRPr="00653078">
        <w:rPr>
          <w:i/>
        </w:rPr>
        <w:t xml:space="preserve"> </w:t>
      </w:r>
      <w:r w:rsidRPr="00653078">
        <w:rPr>
          <w:i/>
        </w:rPr>
        <w:t xml:space="preserve">which provides information about St Clare’s and the courses we offer.  </w:t>
      </w:r>
    </w:p>
    <w:tbl>
      <w:tblPr>
        <w:tblStyle w:val="TableGrid"/>
        <w:tblW w:w="9634" w:type="dxa"/>
        <w:tblLook w:val="04A0" w:firstRow="1" w:lastRow="0" w:firstColumn="1" w:lastColumn="0" w:noHBand="0" w:noVBand="1"/>
      </w:tblPr>
      <w:tblGrid>
        <w:gridCol w:w="2122"/>
        <w:gridCol w:w="7512"/>
      </w:tblGrid>
      <w:tr w:rsidR="00BD6BC3" w:rsidRPr="00E514F0" w14:paraId="1179D406" w14:textId="77777777" w:rsidTr="00653078">
        <w:tc>
          <w:tcPr>
            <w:tcW w:w="9634" w:type="dxa"/>
            <w:gridSpan w:val="2"/>
            <w:shd w:val="clear" w:color="auto" w:fill="A7E4FF"/>
          </w:tcPr>
          <w:p w14:paraId="190C8C94" w14:textId="77777777" w:rsidR="00BD6BC3" w:rsidRPr="00E514F0" w:rsidRDefault="009546D0" w:rsidP="009546D0">
            <w:pPr>
              <w:tabs>
                <w:tab w:val="left" w:pos="1110"/>
                <w:tab w:val="center" w:pos="4709"/>
              </w:tabs>
              <w:rPr>
                <w:rFonts w:cstheme="minorHAnsi"/>
                <w:b/>
                <w:sz w:val="20"/>
                <w:szCs w:val="20"/>
              </w:rPr>
            </w:pPr>
            <w:r w:rsidRPr="00E514F0">
              <w:rPr>
                <w:rFonts w:cstheme="minorHAnsi"/>
                <w:b/>
                <w:sz w:val="20"/>
                <w:szCs w:val="20"/>
              </w:rPr>
              <w:tab/>
            </w:r>
            <w:r w:rsidRPr="00E514F0">
              <w:rPr>
                <w:rFonts w:cstheme="minorHAnsi"/>
                <w:b/>
                <w:sz w:val="20"/>
                <w:szCs w:val="20"/>
              </w:rPr>
              <w:tab/>
            </w:r>
            <w:r w:rsidR="00BD6BC3" w:rsidRPr="00E514F0">
              <w:rPr>
                <w:rFonts w:cstheme="minorHAnsi"/>
                <w:b/>
                <w:sz w:val="20"/>
                <w:szCs w:val="20"/>
              </w:rPr>
              <w:t>JOB SPECIFICATION</w:t>
            </w:r>
          </w:p>
        </w:tc>
      </w:tr>
      <w:tr w:rsidR="007579B5" w:rsidRPr="00E514F0" w14:paraId="559B807D" w14:textId="77777777" w:rsidTr="006B5CB5">
        <w:tc>
          <w:tcPr>
            <w:tcW w:w="2122" w:type="dxa"/>
            <w:shd w:val="clear" w:color="auto" w:fill="A7E4FF"/>
          </w:tcPr>
          <w:p w14:paraId="09C79DE2" w14:textId="77777777" w:rsidR="007579B5" w:rsidRPr="00E514F0" w:rsidRDefault="007579B5" w:rsidP="007579B5">
            <w:pPr>
              <w:rPr>
                <w:rFonts w:cstheme="minorHAnsi"/>
                <w:sz w:val="20"/>
                <w:szCs w:val="20"/>
              </w:rPr>
            </w:pPr>
            <w:r w:rsidRPr="00E514F0">
              <w:rPr>
                <w:rFonts w:cstheme="minorHAnsi"/>
                <w:sz w:val="20"/>
                <w:szCs w:val="20"/>
              </w:rPr>
              <w:t>Title of Post</w:t>
            </w:r>
          </w:p>
        </w:tc>
        <w:tc>
          <w:tcPr>
            <w:tcW w:w="7512" w:type="dxa"/>
          </w:tcPr>
          <w:p w14:paraId="161F9B74" w14:textId="6D895409" w:rsidR="00D93DF1" w:rsidRPr="00E514F0" w:rsidRDefault="00D042BE" w:rsidP="00D042BE">
            <w:pPr>
              <w:rPr>
                <w:rFonts w:cstheme="minorHAnsi"/>
                <w:sz w:val="20"/>
                <w:szCs w:val="20"/>
              </w:rPr>
            </w:pPr>
            <w:r>
              <w:rPr>
                <w:rFonts w:cstheme="minorHAnsi"/>
                <w:sz w:val="20"/>
                <w:szCs w:val="20"/>
              </w:rPr>
              <w:t>Summer Activities Assistant (Temporary)</w:t>
            </w:r>
          </w:p>
        </w:tc>
      </w:tr>
      <w:tr w:rsidR="006B5CB5" w:rsidRPr="00E514F0" w14:paraId="09F02E1E" w14:textId="77777777" w:rsidTr="006B5CB5">
        <w:tc>
          <w:tcPr>
            <w:tcW w:w="2122" w:type="dxa"/>
            <w:shd w:val="clear" w:color="auto" w:fill="A7E4FF"/>
          </w:tcPr>
          <w:p w14:paraId="499D22F6" w14:textId="77777777" w:rsidR="006B5CB5" w:rsidRPr="00E514F0" w:rsidRDefault="006B5CB5" w:rsidP="006B5CB5">
            <w:pPr>
              <w:rPr>
                <w:rFonts w:cstheme="minorHAnsi"/>
                <w:sz w:val="20"/>
                <w:szCs w:val="20"/>
              </w:rPr>
            </w:pPr>
            <w:r w:rsidRPr="00E514F0">
              <w:rPr>
                <w:rFonts w:cstheme="minorHAnsi"/>
                <w:sz w:val="20"/>
                <w:szCs w:val="20"/>
              </w:rPr>
              <w:t xml:space="preserve">Purpose of Role </w:t>
            </w:r>
          </w:p>
        </w:tc>
        <w:tc>
          <w:tcPr>
            <w:tcW w:w="7512" w:type="dxa"/>
          </w:tcPr>
          <w:p w14:paraId="55BC7294" w14:textId="77777777" w:rsidR="00D042BE" w:rsidRPr="00FA15CD" w:rsidRDefault="006B5CB5" w:rsidP="00D042BE">
            <w:pPr>
              <w:rPr>
                <w:rFonts w:cstheme="minorHAnsi"/>
                <w:sz w:val="20"/>
                <w:szCs w:val="20"/>
              </w:rPr>
            </w:pPr>
            <w:r w:rsidRPr="00E514F0">
              <w:rPr>
                <w:rFonts w:cstheme="minorHAnsi"/>
                <w:sz w:val="20"/>
                <w:szCs w:val="20"/>
              </w:rPr>
              <w:t xml:space="preserve"> </w:t>
            </w:r>
            <w:r w:rsidR="00D042BE" w:rsidRPr="00FA15CD">
              <w:rPr>
                <w:rFonts w:cstheme="minorHAnsi"/>
                <w:sz w:val="20"/>
                <w:szCs w:val="20"/>
              </w:rPr>
              <w:t xml:space="preserve">The role’s main responsibility at the International College: </w:t>
            </w:r>
          </w:p>
          <w:p w14:paraId="340CA4C8" w14:textId="39847D38" w:rsidR="006B5CB5" w:rsidRPr="00E514F0" w:rsidRDefault="00D042BE" w:rsidP="00D042BE">
            <w:pPr>
              <w:rPr>
                <w:rFonts w:cstheme="minorHAnsi"/>
                <w:sz w:val="20"/>
                <w:szCs w:val="20"/>
              </w:rPr>
            </w:pPr>
            <w:r w:rsidRPr="00FA15CD">
              <w:rPr>
                <w:rFonts w:cstheme="minorHAnsi"/>
                <w:sz w:val="20"/>
                <w:szCs w:val="20"/>
              </w:rPr>
              <w:t>to create a ‘buzz’ during out-of-class hours on the summer courses (ages 17+) by energetically and enthusiastically</w:t>
            </w:r>
          </w:p>
          <w:p w14:paraId="2C531242" w14:textId="76AF0982" w:rsidR="00DB1D45" w:rsidRPr="00E514F0" w:rsidRDefault="00DB1D45" w:rsidP="006B5CB5">
            <w:pPr>
              <w:rPr>
                <w:rFonts w:cstheme="minorHAnsi"/>
                <w:sz w:val="20"/>
                <w:szCs w:val="20"/>
              </w:rPr>
            </w:pPr>
          </w:p>
        </w:tc>
      </w:tr>
      <w:tr w:rsidR="006B5CB5" w:rsidRPr="00E514F0" w14:paraId="038377D7" w14:textId="77777777" w:rsidTr="006B5CB5">
        <w:tc>
          <w:tcPr>
            <w:tcW w:w="2122" w:type="dxa"/>
            <w:shd w:val="clear" w:color="auto" w:fill="A7E4FF"/>
          </w:tcPr>
          <w:p w14:paraId="5E25FAF4" w14:textId="77777777" w:rsidR="006B5CB5" w:rsidRPr="00E514F0" w:rsidRDefault="006B5CB5" w:rsidP="006B5CB5">
            <w:pPr>
              <w:rPr>
                <w:rFonts w:cstheme="minorHAnsi"/>
                <w:sz w:val="20"/>
                <w:szCs w:val="20"/>
              </w:rPr>
            </w:pPr>
            <w:r w:rsidRPr="00E514F0">
              <w:rPr>
                <w:rFonts w:cstheme="minorHAnsi"/>
                <w:sz w:val="20"/>
                <w:szCs w:val="20"/>
              </w:rPr>
              <w:t>Department</w:t>
            </w:r>
          </w:p>
        </w:tc>
        <w:tc>
          <w:tcPr>
            <w:tcW w:w="7512" w:type="dxa"/>
          </w:tcPr>
          <w:p w14:paraId="72195C79" w14:textId="77777777" w:rsidR="006B5CB5" w:rsidRPr="00E514F0" w:rsidRDefault="006B5CB5" w:rsidP="006B5CB5">
            <w:pPr>
              <w:rPr>
                <w:rFonts w:cstheme="minorHAnsi"/>
                <w:sz w:val="20"/>
                <w:szCs w:val="20"/>
              </w:rPr>
            </w:pPr>
            <w:r w:rsidRPr="00E514F0">
              <w:rPr>
                <w:rFonts w:cstheme="minorHAnsi"/>
                <w:sz w:val="20"/>
                <w:szCs w:val="20"/>
              </w:rPr>
              <w:t>International College, 18 Bardwell Road, Oxford OX2 6SP</w:t>
            </w:r>
          </w:p>
          <w:p w14:paraId="51FD7522" w14:textId="77777777" w:rsidR="006B5CB5" w:rsidRPr="00E514F0" w:rsidRDefault="006B5CB5" w:rsidP="006B5CB5">
            <w:pPr>
              <w:rPr>
                <w:rFonts w:cstheme="minorHAnsi"/>
                <w:sz w:val="20"/>
                <w:szCs w:val="20"/>
              </w:rPr>
            </w:pPr>
          </w:p>
        </w:tc>
      </w:tr>
      <w:tr w:rsidR="006B5CB5" w:rsidRPr="00E514F0" w14:paraId="13923995" w14:textId="77777777" w:rsidTr="006B5CB5">
        <w:tc>
          <w:tcPr>
            <w:tcW w:w="2122" w:type="dxa"/>
            <w:shd w:val="clear" w:color="auto" w:fill="A7E4FF"/>
          </w:tcPr>
          <w:p w14:paraId="65992874" w14:textId="77777777" w:rsidR="006B5CB5" w:rsidRPr="00E514F0" w:rsidRDefault="006B5CB5" w:rsidP="006B5CB5">
            <w:pPr>
              <w:rPr>
                <w:rFonts w:cstheme="minorHAnsi"/>
                <w:sz w:val="20"/>
                <w:szCs w:val="20"/>
              </w:rPr>
            </w:pPr>
            <w:r w:rsidRPr="00E514F0">
              <w:rPr>
                <w:rFonts w:cstheme="minorHAnsi"/>
                <w:sz w:val="20"/>
                <w:szCs w:val="20"/>
              </w:rPr>
              <w:t>Reporting Structure</w:t>
            </w:r>
          </w:p>
        </w:tc>
        <w:tc>
          <w:tcPr>
            <w:tcW w:w="7512" w:type="dxa"/>
          </w:tcPr>
          <w:p w14:paraId="48AB7800" w14:textId="77777777" w:rsidR="00D042BE" w:rsidRPr="00FA15CD" w:rsidRDefault="00D042BE" w:rsidP="00D042BE">
            <w:pPr>
              <w:rPr>
                <w:rFonts w:cstheme="minorHAnsi"/>
                <w:sz w:val="20"/>
                <w:szCs w:val="20"/>
              </w:rPr>
            </w:pPr>
            <w:r w:rsidRPr="00FA15CD">
              <w:rPr>
                <w:rFonts w:cstheme="minorHAnsi"/>
                <w:sz w:val="20"/>
                <w:szCs w:val="20"/>
              </w:rPr>
              <w:t>The Summer Activities Assistant</w:t>
            </w:r>
            <w:r w:rsidRPr="00D042BE">
              <w:rPr>
                <w:rFonts w:cstheme="minorHAnsi"/>
                <w:sz w:val="20"/>
                <w:szCs w:val="20"/>
              </w:rPr>
              <w:t xml:space="preserve"> reports</w:t>
            </w:r>
            <w:r w:rsidRPr="00FA15CD">
              <w:rPr>
                <w:rFonts w:cstheme="minorHAnsi"/>
                <w:sz w:val="20"/>
                <w:szCs w:val="20"/>
              </w:rPr>
              <w:t xml:space="preserve"> to the Operations Manager </w:t>
            </w:r>
          </w:p>
          <w:p w14:paraId="239B3021" w14:textId="77777777" w:rsidR="006B5CB5" w:rsidRPr="00E514F0" w:rsidRDefault="006B5CB5" w:rsidP="00D042BE">
            <w:pPr>
              <w:jc w:val="both"/>
              <w:rPr>
                <w:rFonts w:cstheme="minorHAnsi"/>
                <w:sz w:val="20"/>
                <w:szCs w:val="20"/>
              </w:rPr>
            </w:pPr>
          </w:p>
        </w:tc>
      </w:tr>
      <w:tr w:rsidR="00D042BE" w:rsidRPr="00E514F0" w14:paraId="761C18C5" w14:textId="77777777" w:rsidTr="006B5CB5">
        <w:tc>
          <w:tcPr>
            <w:tcW w:w="2122" w:type="dxa"/>
            <w:shd w:val="clear" w:color="auto" w:fill="A7E4FF"/>
          </w:tcPr>
          <w:p w14:paraId="6BB7C991" w14:textId="77777777" w:rsidR="00D042BE" w:rsidRPr="00E514F0" w:rsidRDefault="00D042BE" w:rsidP="00D042BE">
            <w:pPr>
              <w:rPr>
                <w:rFonts w:cstheme="minorHAnsi"/>
                <w:sz w:val="20"/>
                <w:szCs w:val="20"/>
              </w:rPr>
            </w:pPr>
            <w:r w:rsidRPr="00E514F0">
              <w:rPr>
                <w:rFonts w:cstheme="minorHAnsi"/>
                <w:sz w:val="20"/>
                <w:szCs w:val="20"/>
              </w:rPr>
              <w:t>Key Responsibilities</w:t>
            </w:r>
          </w:p>
          <w:p w14:paraId="04BCA19C" w14:textId="77777777" w:rsidR="00D042BE" w:rsidRPr="00E514F0" w:rsidRDefault="00D042BE" w:rsidP="00D042BE">
            <w:pPr>
              <w:rPr>
                <w:rFonts w:cstheme="minorHAnsi"/>
                <w:sz w:val="20"/>
                <w:szCs w:val="20"/>
              </w:rPr>
            </w:pPr>
          </w:p>
          <w:p w14:paraId="5390A0BB" w14:textId="77777777" w:rsidR="00D042BE" w:rsidRPr="00E514F0" w:rsidRDefault="00D042BE" w:rsidP="00D042BE">
            <w:pPr>
              <w:rPr>
                <w:rFonts w:cstheme="minorHAnsi"/>
                <w:sz w:val="20"/>
                <w:szCs w:val="20"/>
              </w:rPr>
            </w:pPr>
          </w:p>
        </w:tc>
        <w:tc>
          <w:tcPr>
            <w:tcW w:w="7512" w:type="dxa"/>
          </w:tcPr>
          <w:p w14:paraId="1C4958B0" w14:textId="77777777" w:rsidR="00D042BE" w:rsidRPr="00FA15CD" w:rsidRDefault="00D042BE" w:rsidP="00D042BE">
            <w:pPr>
              <w:pStyle w:val="ListParagraph"/>
              <w:numPr>
                <w:ilvl w:val="0"/>
                <w:numId w:val="1"/>
              </w:numPr>
              <w:rPr>
                <w:rFonts w:asciiTheme="minorHAnsi" w:hAnsiTheme="minorHAnsi" w:cstheme="minorHAnsi"/>
                <w:sz w:val="20"/>
                <w:szCs w:val="20"/>
              </w:rPr>
            </w:pPr>
            <w:r w:rsidRPr="00FA15CD">
              <w:rPr>
                <w:rFonts w:asciiTheme="minorHAnsi" w:hAnsiTheme="minorHAnsi" w:cstheme="minorHAnsi"/>
                <w:sz w:val="20"/>
                <w:szCs w:val="20"/>
              </w:rPr>
              <w:t>Leads and/or assists in the delivery of activities and excursions at the International College under the guidance of the Activities Coordinator, two or three evenings a week plus one full day at weekends.</w:t>
            </w:r>
          </w:p>
          <w:p w14:paraId="44DC1202" w14:textId="77777777" w:rsidR="00D042BE" w:rsidRPr="00FA15CD" w:rsidRDefault="00D042BE" w:rsidP="00D042BE">
            <w:pPr>
              <w:rPr>
                <w:rFonts w:cstheme="minorHAnsi"/>
                <w:sz w:val="20"/>
                <w:szCs w:val="20"/>
              </w:rPr>
            </w:pPr>
          </w:p>
          <w:p w14:paraId="49ABA7CC" w14:textId="77777777" w:rsidR="00D042BE" w:rsidRPr="00FA15CD" w:rsidRDefault="00D042BE" w:rsidP="00D042BE">
            <w:pPr>
              <w:pStyle w:val="ListParagraph"/>
              <w:numPr>
                <w:ilvl w:val="0"/>
                <w:numId w:val="1"/>
              </w:numPr>
              <w:rPr>
                <w:rFonts w:asciiTheme="minorHAnsi" w:hAnsiTheme="minorHAnsi" w:cstheme="minorHAnsi"/>
                <w:sz w:val="20"/>
                <w:szCs w:val="20"/>
              </w:rPr>
            </w:pPr>
            <w:r w:rsidRPr="00FA15CD">
              <w:rPr>
                <w:rFonts w:asciiTheme="minorHAnsi" w:hAnsiTheme="minorHAnsi" w:cstheme="minorHAnsi"/>
                <w:sz w:val="20"/>
                <w:szCs w:val="20"/>
              </w:rPr>
              <w:t>Establishes a good rapport with the full range of students and encourages their involvement in activities/excursions.</w:t>
            </w:r>
          </w:p>
          <w:p w14:paraId="59512B7A" w14:textId="77777777" w:rsidR="00D042BE" w:rsidRPr="00FA15CD" w:rsidRDefault="00D042BE" w:rsidP="00D042BE">
            <w:pPr>
              <w:pStyle w:val="ListParagraph"/>
              <w:rPr>
                <w:rFonts w:asciiTheme="minorHAnsi" w:hAnsiTheme="minorHAnsi" w:cstheme="minorHAnsi"/>
                <w:sz w:val="20"/>
                <w:szCs w:val="20"/>
              </w:rPr>
            </w:pPr>
          </w:p>
          <w:p w14:paraId="19FDD684" w14:textId="77777777" w:rsidR="00D042BE" w:rsidRPr="00FA15CD" w:rsidRDefault="00D042BE" w:rsidP="00D042BE">
            <w:pPr>
              <w:pStyle w:val="ListParagraph"/>
              <w:numPr>
                <w:ilvl w:val="0"/>
                <w:numId w:val="1"/>
              </w:numPr>
              <w:rPr>
                <w:rFonts w:asciiTheme="minorHAnsi" w:hAnsiTheme="minorHAnsi" w:cstheme="minorHAnsi"/>
                <w:sz w:val="20"/>
                <w:szCs w:val="20"/>
              </w:rPr>
            </w:pPr>
            <w:r w:rsidRPr="00FA15CD">
              <w:rPr>
                <w:rFonts w:asciiTheme="minorHAnsi" w:hAnsiTheme="minorHAnsi" w:cstheme="minorHAnsi"/>
                <w:sz w:val="20"/>
                <w:szCs w:val="20"/>
              </w:rPr>
              <w:t>Assists with administrative duties including advertising events, collating lists for activities/excursions, making displays, collecting money etc</w:t>
            </w:r>
          </w:p>
          <w:p w14:paraId="3A1B4EB6" w14:textId="77777777" w:rsidR="00D042BE" w:rsidRPr="00FA15CD" w:rsidRDefault="00D042BE" w:rsidP="00D042BE">
            <w:pPr>
              <w:pStyle w:val="ListParagraph"/>
              <w:rPr>
                <w:rFonts w:asciiTheme="minorHAnsi" w:hAnsiTheme="minorHAnsi" w:cstheme="minorHAnsi"/>
                <w:sz w:val="20"/>
                <w:szCs w:val="20"/>
              </w:rPr>
            </w:pPr>
          </w:p>
          <w:p w14:paraId="44A75DE7" w14:textId="77777777" w:rsidR="00D042BE" w:rsidRPr="00FA15CD" w:rsidRDefault="00D042BE" w:rsidP="00D042BE">
            <w:pPr>
              <w:rPr>
                <w:rFonts w:cstheme="minorHAnsi"/>
                <w:sz w:val="20"/>
                <w:szCs w:val="20"/>
              </w:rPr>
            </w:pPr>
          </w:p>
          <w:p w14:paraId="63CA5330" w14:textId="77777777" w:rsidR="00D042BE" w:rsidRPr="00FA15CD" w:rsidRDefault="00D042BE" w:rsidP="00D042BE">
            <w:pPr>
              <w:pStyle w:val="ListParagraph"/>
              <w:numPr>
                <w:ilvl w:val="0"/>
                <w:numId w:val="1"/>
              </w:numPr>
              <w:rPr>
                <w:rFonts w:asciiTheme="minorHAnsi" w:hAnsiTheme="minorHAnsi" w:cstheme="minorHAnsi"/>
                <w:sz w:val="20"/>
                <w:szCs w:val="20"/>
              </w:rPr>
            </w:pPr>
            <w:r w:rsidRPr="00FA15CD">
              <w:rPr>
                <w:rFonts w:asciiTheme="minorHAnsi" w:hAnsiTheme="minorHAnsi" w:cstheme="minorHAnsi"/>
                <w:sz w:val="20"/>
                <w:szCs w:val="20"/>
              </w:rPr>
              <w:t>Cover for the Activities Coordinator for absence e.g. holiday/sickness absence</w:t>
            </w:r>
          </w:p>
          <w:p w14:paraId="63E64455" w14:textId="77777777" w:rsidR="00D042BE" w:rsidRPr="00FA15CD" w:rsidRDefault="00D042BE" w:rsidP="00D042BE">
            <w:pPr>
              <w:rPr>
                <w:rFonts w:cstheme="minorHAnsi"/>
                <w:sz w:val="20"/>
                <w:szCs w:val="20"/>
              </w:rPr>
            </w:pPr>
          </w:p>
          <w:p w14:paraId="13D8604D" w14:textId="77777777" w:rsidR="00D042BE" w:rsidRPr="00FA15CD" w:rsidRDefault="00D042BE" w:rsidP="00D042BE">
            <w:pPr>
              <w:pStyle w:val="ListParagraph"/>
              <w:numPr>
                <w:ilvl w:val="0"/>
                <w:numId w:val="1"/>
              </w:numPr>
              <w:rPr>
                <w:rFonts w:asciiTheme="minorHAnsi" w:hAnsiTheme="minorHAnsi" w:cstheme="minorHAnsi"/>
                <w:sz w:val="20"/>
                <w:szCs w:val="20"/>
              </w:rPr>
            </w:pPr>
            <w:r w:rsidRPr="00FA15CD">
              <w:rPr>
                <w:rFonts w:asciiTheme="minorHAnsi" w:hAnsiTheme="minorHAnsi" w:cstheme="minorHAnsi"/>
                <w:sz w:val="20"/>
                <w:szCs w:val="20"/>
              </w:rPr>
              <w:t>Performs other related duties as required by the Operations Manager.</w:t>
            </w:r>
          </w:p>
          <w:p w14:paraId="43357D7E" w14:textId="578B7239" w:rsidR="00D042BE" w:rsidRPr="00E514F0" w:rsidRDefault="00D042BE" w:rsidP="00D042BE">
            <w:pPr>
              <w:ind w:left="450"/>
              <w:rPr>
                <w:rFonts w:cstheme="minorHAnsi"/>
                <w:sz w:val="20"/>
                <w:szCs w:val="20"/>
              </w:rPr>
            </w:pPr>
          </w:p>
        </w:tc>
      </w:tr>
      <w:tr w:rsidR="00D042BE" w:rsidRPr="00E514F0" w14:paraId="2BA2DA6C" w14:textId="77777777" w:rsidTr="00653078">
        <w:tc>
          <w:tcPr>
            <w:tcW w:w="9634" w:type="dxa"/>
            <w:gridSpan w:val="2"/>
            <w:shd w:val="clear" w:color="auto" w:fill="A7E4FF"/>
          </w:tcPr>
          <w:p w14:paraId="2EEF4124" w14:textId="77777777" w:rsidR="00D042BE" w:rsidRPr="00E514F0" w:rsidRDefault="00D042BE" w:rsidP="00D042BE">
            <w:pPr>
              <w:jc w:val="center"/>
              <w:rPr>
                <w:rFonts w:cstheme="minorHAnsi"/>
                <w:b/>
                <w:sz w:val="20"/>
                <w:szCs w:val="20"/>
              </w:rPr>
            </w:pPr>
            <w:r w:rsidRPr="00E514F0">
              <w:rPr>
                <w:rFonts w:cstheme="minorHAnsi"/>
                <w:b/>
                <w:sz w:val="20"/>
                <w:szCs w:val="20"/>
              </w:rPr>
              <w:t>TERMS AND CONDITIONS</w:t>
            </w:r>
          </w:p>
        </w:tc>
      </w:tr>
      <w:tr w:rsidR="00D042BE" w:rsidRPr="00E514F0" w14:paraId="70E5DB22" w14:textId="77777777" w:rsidTr="006B5CB5">
        <w:tc>
          <w:tcPr>
            <w:tcW w:w="2122" w:type="dxa"/>
            <w:shd w:val="clear" w:color="auto" w:fill="A7E4FF"/>
          </w:tcPr>
          <w:p w14:paraId="21A21AA2" w14:textId="77777777" w:rsidR="00D042BE" w:rsidRPr="00E514F0" w:rsidRDefault="00D042BE" w:rsidP="00D042BE">
            <w:pPr>
              <w:rPr>
                <w:rFonts w:cstheme="minorHAnsi"/>
                <w:sz w:val="20"/>
                <w:szCs w:val="20"/>
              </w:rPr>
            </w:pPr>
            <w:r w:rsidRPr="00E514F0">
              <w:rPr>
                <w:rFonts w:cstheme="minorHAnsi"/>
                <w:sz w:val="20"/>
                <w:szCs w:val="20"/>
              </w:rPr>
              <w:t>Terms of Employment</w:t>
            </w:r>
          </w:p>
        </w:tc>
        <w:tc>
          <w:tcPr>
            <w:tcW w:w="7512" w:type="dxa"/>
            <w:shd w:val="clear" w:color="auto" w:fill="auto"/>
          </w:tcPr>
          <w:p w14:paraId="62E47192" w14:textId="00502FDC" w:rsidR="00D042BE" w:rsidRPr="00E514F0" w:rsidRDefault="00D042BE" w:rsidP="00D042BE">
            <w:pPr>
              <w:rPr>
                <w:rFonts w:cstheme="minorHAnsi"/>
                <w:sz w:val="20"/>
                <w:szCs w:val="20"/>
                <w:highlight w:val="yellow"/>
              </w:rPr>
            </w:pPr>
            <w:r w:rsidRPr="00FA15CD">
              <w:rPr>
                <w:rFonts w:cstheme="minorHAnsi"/>
                <w:sz w:val="20"/>
                <w:szCs w:val="20"/>
              </w:rPr>
              <w:t>Part-time, fixed term contract ideally from 01 July to 30 August 2019</w:t>
            </w:r>
          </w:p>
        </w:tc>
      </w:tr>
      <w:tr w:rsidR="00D042BE" w:rsidRPr="00E514F0" w14:paraId="59B6A41C" w14:textId="77777777" w:rsidTr="006B5CB5">
        <w:trPr>
          <w:trHeight w:val="430"/>
        </w:trPr>
        <w:tc>
          <w:tcPr>
            <w:tcW w:w="2122" w:type="dxa"/>
            <w:shd w:val="clear" w:color="auto" w:fill="A7E4FF"/>
          </w:tcPr>
          <w:p w14:paraId="3D14932D" w14:textId="77777777" w:rsidR="00D042BE" w:rsidRPr="00E514F0" w:rsidRDefault="00D042BE" w:rsidP="00D042BE">
            <w:pPr>
              <w:rPr>
                <w:rFonts w:cstheme="minorHAnsi"/>
                <w:sz w:val="20"/>
                <w:szCs w:val="20"/>
              </w:rPr>
            </w:pPr>
            <w:r w:rsidRPr="00E514F0">
              <w:rPr>
                <w:rFonts w:cstheme="minorHAnsi"/>
                <w:sz w:val="20"/>
                <w:szCs w:val="20"/>
              </w:rPr>
              <w:t>Place of Work</w:t>
            </w:r>
          </w:p>
          <w:p w14:paraId="595EE782" w14:textId="77777777" w:rsidR="00D042BE" w:rsidRPr="00E514F0" w:rsidRDefault="00D042BE" w:rsidP="00D042BE">
            <w:pPr>
              <w:rPr>
                <w:rFonts w:cstheme="minorHAnsi"/>
                <w:sz w:val="20"/>
                <w:szCs w:val="20"/>
              </w:rPr>
            </w:pPr>
          </w:p>
        </w:tc>
        <w:tc>
          <w:tcPr>
            <w:tcW w:w="7512" w:type="dxa"/>
          </w:tcPr>
          <w:p w14:paraId="28E44EFA" w14:textId="77777777" w:rsidR="00D042BE" w:rsidRPr="00E514F0" w:rsidRDefault="00D042BE" w:rsidP="00D042BE">
            <w:pPr>
              <w:rPr>
                <w:rFonts w:cstheme="minorHAnsi"/>
                <w:sz w:val="20"/>
                <w:szCs w:val="20"/>
              </w:rPr>
            </w:pPr>
            <w:r w:rsidRPr="00E514F0">
              <w:rPr>
                <w:rFonts w:cstheme="minorHAnsi"/>
                <w:sz w:val="20"/>
                <w:szCs w:val="20"/>
              </w:rPr>
              <w:t>18 Bardwell Road, Oxford, OX2 6SP</w:t>
            </w:r>
          </w:p>
        </w:tc>
      </w:tr>
      <w:tr w:rsidR="00D042BE" w:rsidRPr="00E514F0" w14:paraId="00C508E3" w14:textId="77777777" w:rsidTr="006B5CB5">
        <w:tc>
          <w:tcPr>
            <w:tcW w:w="2122" w:type="dxa"/>
            <w:shd w:val="clear" w:color="auto" w:fill="A7E4FF"/>
          </w:tcPr>
          <w:p w14:paraId="4EC2B776" w14:textId="77777777" w:rsidR="00D042BE" w:rsidRPr="00E514F0" w:rsidRDefault="00D042BE" w:rsidP="00D042BE">
            <w:pPr>
              <w:rPr>
                <w:rFonts w:cstheme="minorHAnsi"/>
                <w:sz w:val="20"/>
                <w:szCs w:val="20"/>
              </w:rPr>
            </w:pPr>
            <w:r w:rsidRPr="00E514F0">
              <w:rPr>
                <w:rFonts w:cstheme="minorHAnsi"/>
                <w:sz w:val="20"/>
                <w:szCs w:val="20"/>
              </w:rPr>
              <w:t>Hours of Work</w:t>
            </w:r>
          </w:p>
        </w:tc>
        <w:tc>
          <w:tcPr>
            <w:tcW w:w="7512" w:type="dxa"/>
          </w:tcPr>
          <w:p w14:paraId="6CA53570" w14:textId="77777777" w:rsidR="00D042BE" w:rsidRPr="00FA15CD" w:rsidRDefault="00D042BE" w:rsidP="00D042BE">
            <w:pPr>
              <w:rPr>
                <w:rFonts w:cstheme="minorHAnsi"/>
                <w:sz w:val="20"/>
                <w:szCs w:val="20"/>
              </w:rPr>
            </w:pPr>
            <w:r w:rsidRPr="00FA15CD">
              <w:rPr>
                <w:rFonts w:cstheme="minorHAnsi"/>
                <w:sz w:val="20"/>
                <w:szCs w:val="20"/>
              </w:rPr>
              <w:t xml:space="preserve">Activities Assistant - 4 sessions per week (1 session - up to half day), </w:t>
            </w:r>
          </w:p>
          <w:p w14:paraId="18FFF583" w14:textId="77777777" w:rsidR="00D042BE" w:rsidRPr="00FA15CD" w:rsidRDefault="00D042BE" w:rsidP="00D042BE">
            <w:pPr>
              <w:rPr>
                <w:rFonts w:cstheme="minorHAnsi"/>
                <w:sz w:val="20"/>
                <w:szCs w:val="20"/>
              </w:rPr>
            </w:pPr>
            <w:r w:rsidRPr="00FA15CD">
              <w:rPr>
                <w:rFonts w:cstheme="minorHAnsi"/>
                <w:sz w:val="20"/>
                <w:szCs w:val="20"/>
              </w:rPr>
              <w:t>Monday - Sunday, afternoons, evenings or weekends exact dates can be confirmed at interview</w:t>
            </w:r>
          </w:p>
          <w:p w14:paraId="2E7A64C1" w14:textId="77777777" w:rsidR="00D042BE" w:rsidRPr="00FA15CD" w:rsidRDefault="00D042BE" w:rsidP="00D042BE">
            <w:pPr>
              <w:rPr>
                <w:rFonts w:cstheme="minorHAnsi"/>
                <w:sz w:val="20"/>
                <w:szCs w:val="20"/>
              </w:rPr>
            </w:pPr>
          </w:p>
          <w:p w14:paraId="28780280" w14:textId="77777777" w:rsidR="00D042BE" w:rsidRPr="00FA15CD" w:rsidRDefault="00D042BE" w:rsidP="00D042BE">
            <w:pPr>
              <w:rPr>
                <w:rFonts w:cstheme="minorHAnsi"/>
                <w:sz w:val="20"/>
                <w:szCs w:val="20"/>
              </w:rPr>
            </w:pPr>
            <w:r w:rsidRPr="00FA15CD">
              <w:rPr>
                <w:rFonts w:cstheme="minorHAnsi"/>
                <w:sz w:val="20"/>
                <w:szCs w:val="20"/>
              </w:rPr>
              <w:t>Any additional activities sessions will be paid at £36.80 per session</w:t>
            </w:r>
          </w:p>
          <w:p w14:paraId="1F04BFCB" w14:textId="77777777" w:rsidR="00D042BE" w:rsidRPr="00FA15CD" w:rsidRDefault="00D042BE" w:rsidP="00D042BE">
            <w:pPr>
              <w:rPr>
                <w:rFonts w:cstheme="minorHAnsi"/>
                <w:sz w:val="20"/>
                <w:szCs w:val="20"/>
              </w:rPr>
            </w:pPr>
          </w:p>
          <w:p w14:paraId="7AAB5867" w14:textId="77777777" w:rsidR="00D042BE" w:rsidRDefault="00D042BE" w:rsidP="00D042BE">
            <w:pPr>
              <w:rPr>
                <w:rFonts w:cstheme="minorHAnsi"/>
                <w:sz w:val="20"/>
                <w:szCs w:val="20"/>
              </w:rPr>
            </w:pPr>
            <w:r w:rsidRPr="00FA15CD">
              <w:rPr>
                <w:rFonts w:cstheme="minorHAnsi"/>
                <w:sz w:val="20"/>
                <w:szCs w:val="20"/>
              </w:rPr>
              <w:t xml:space="preserve">The post-holder must be willing to work flexible hours on occasions: for </w:t>
            </w:r>
            <w:proofErr w:type="gramStart"/>
            <w:r w:rsidRPr="00FA15CD">
              <w:rPr>
                <w:rFonts w:cstheme="minorHAnsi"/>
                <w:sz w:val="20"/>
                <w:szCs w:val="20"/>
              </w:rPr>
              <w:t>example</w:t>
            </w:r>
            <w:proofErr w:type="gramEnd"/>
            <w:r w:rsidRPr="00FA15CD">
              <w:rPr>
                <w:rFonts w:cstheme="minorHAnsi"/>
                <w:sz w:val="20"/>
                <w:szCs w:val="20"/>
              </w:rPr>
              <w:t xml:space="preserve"> to cover for absent colleagues</w:t>
            </w:r>
          </w:p>
          <w:p w14:paraId="3F1E1980" w14:textId="409A4DE6" w:rsidR="00D042BE" w:rsidRPr="00E514F0" w:rsidRDefault="00D042BE" w:rsidP="00D042BE">
            <w:pPr>
              <w:rPr>
                <w:rFonts w:cstheme="minorHAnsi"/>
                <w:sz w:val="20"/>
                <w:szCs w:val="20"/>
              </w:rPr>
            </w:pPr>
          </w:p>
        </w:tc>
      </w:tr>
      <w:tr w:rsidR="00D042BE" w:rsidRPr="00E514F0" w14:paraId="17464A73" w14:textId="77777777" w:rsidTr="006B5CB5">
        <w:tc>
          <w:tcPr>
            <w:tcW w:w="2122" w:type="dxa"/>
            <w:shd w:val="clear" w:color="auto" w:fill="A7E4FF"/>
          </w:tcPr>
          <w:p w14:paraId="21F2A796" w14:textId="77777777" w:rsidR="00D042BE" w:rsidRPr="00E514F0" w:rsidRDefault="00D042BE" w:rsidP="00D042BE">
            <w:pPr>
              <w:rPr>
                <w:rFonts w:cstheme="minorHAnsi"/>
                <w:sz w:val="20"/>
                <w:szCs w:val="20"/>
              </w:rPr>
            </w:pPr>
            <w:r w:rsidRPr="00E514F0">
              <w:rPr>
                <w:rFonts w:cstheme="minorHAnsi"/>
                <w:sz w:val="20"/>
                <w:szCs w:val="20"/>
              </w:rPr>
              <w:t>Probationary Period</w:t>
            </w:r>
          </w:p>
        </w:tc>
        <w:tc>
          <w:tcPr>
            <w:tcW w:w="7512" w:type="dxa"/>
          </w:tcPr>
          <w:p w14:paraId="7513E508" w14:textId="307E2AAB" w:rsidR="00D042BE" w:rsidRPr="00E514F0" w:rsidRDefault="00D042BE" w:rsidP="00D042BE">
            <w:pPr>
              <w:rPr>
                <w:rFonts w:cstheme="minorHAnsi"/>
                <w:sz w:val="20"/>
                <w:szCs w:val="20"/>
              </w:rPr>
            </w:pPr>
            <w:r w:rsidRPr="00E514F0">
              <w:rPr>
                <w:rFonts w:cstheme="minorHAnsi"/>
                <w:sz w:val="20"/>
                <w:szCs w:val="20"/>
              </w:rPr>
              <w:t>One month</w:t>
            </w:r>
          </w:p>
        </w:tc>
      </w:tr>
      <w:tr w:rsidR="00D042BE" w:rsidRPr="00E514F0" w14:paraId="17A761B0" w14:textId="77777777" w:rsidTr="006B5CB5">
        <w:tc>
          <w:tcPr>
            <w:tcW w:w="2122" w:type="dxa"/>
            <w:shd w:val="clear" w:color="auto" w:fill="A7E4FF"/>
          </w:tcPr>
          <w:p w14:paraId="7EA2D43F" w14:textId="77777777" w:rsidR="00D042BE" w:rsidRPr="00E514F0" w:rsidRDefault="00D042BE" w:rsidP="00D042BE">
            <w:pPr>
              <w:rPr>
                <w:rFonts w:cstheme="minorHAnsi"/>
                <w:sz w:val="20"/>
                <w:szCs w:val="20"/>
              </w:rPr>
            </w:pPr>
            <w:r w:rsidRPr="00E514F0">
              <w:rPr>
                <w:rFonts w:cstheme="minorHAnsi"/>
                <w:sz w:val="20"/>
                <w:szCs w:val="20"/>
              </w:rPr>
              <w:t>Notice Period</w:t>
            </w:r>
          </w:p>
        </w:tc>
        <w:tc>
          <w:tcPr>
            <w:tcW w:w="7512" w:type="dxa"/>
          </w:tcPr>
          <w:p w14:paraId="47B5771D" w14:textId="785542EC" w:rsidR="00D042BE" w:rsidRPr="00E514F0" w:rsidRDefault="00D042BE" w:rsidP="00D042BE">
            <w:pPr>
              <w:rPr>
                <w:rFonts w:cstheme="minorHAnsi"/>
                <w:sz w:val="20"/>
                <w:szCs w:val="20"/>
              </w:rPr>
            </w:pPr>
            <w:r w:rsidRPr="00E514F0">
              <w:rPr>
                <w:rFonts w:cstheme="minorHAnsi"/>
                <w:sz w:val="20"/>
                <w:szCs w:val="20"/>
              </w:rPr>
              <w:t xml:space="preserve">One month </w:t>
            </w:r>
          </w:p>
        </w:tc>
      </w:tr>
      <w:tr w:rsidR="00D042BE" w:rsidRPr="00E514F0" w14:paraId="3D847ED8" w14:textId="77777777" w:rsidTr="006B5CB5">
        <w:tc>
          <w:tcPr>
            <w:tcW w:w="2122" w:type="dxa"/>
            <w:shd w:val="clear" w:color="auto" w:fill="A7E4FF"/>
          </w:tcPr>
          <w:p w14:paraId="0B5B61BA" w14:textId="77777777" w:rsidR="00D042BE" w:rsidRPr="00E514F0" w:rsidRDefault="00D042BE" w:rsidP="00D042BE">
            <w:pPr>
              <w:rPr>
                <w:rFonts w:cstheme="minorHAnsi"/>
                <w:sz w:val="20"/>
                <w:szCs w:val="20"/>
              </w:rPr>
            </w:pPr>
            <w:r w:rsidRPr="00E514F0">
              <w:rPr>
                <w:rFonts w:cstheme="minorHAnsi"/>
                <w:sz w:val="20"/>
                <w:szCs w:val="20"/>
              </w:rPr>
              <w:t>Salary / Pay</w:t>
            </w:r>
          </w:p>
        </w:tc>
        <w:tc>
          <w:tcPr>
            <w:tcW w:w="7512" w:type="dxa"/>
          </w:tcPr>
          <w:p w14:paraId="286D3CFB" w14:textId="77777777" w:rsidR="00D042BE" w:rsidRDefault="00D042BE" w:rsidP="00D042BE">
            <w:pPr>
              <w:jc w:val="both"/>
              <w:rPr>
                <w:rFonts w:eastAsia="Times New Roman" w:cstheme="minorHAnsi"/>
                <w:sz w:val="20"/>
                <w:szCs w:val="20"/>
              </w:rPr>
            </w:pPr>
            <w:r>
              <w:rPr>
                <w:rFonts w:eastAsia="Times New Roman" w:cstheme="minorHAnsi"/>
                <w:sz w:val="20"/>
                <w:szCs w:val="20"/>
              </w:rPr>
              <w:t>Grade 1 (18-20 NMW) £110.27 inclusive of £11.87 holiday pay)</w:t>
            </w:r>
          </w:p>
          <w:p w14:paraId="02E2B463" w14:textId="77777777" w:rsidR="00D042BE" w:rsidRDefault="00D042BE" w:rsidP="00D042BE">
            <w:pPr>
              <w:jc w:val="both"/>
              <w:rPr>
                <w:rFonts w:eastAsia="Times New Roman" w:cstheme="minorHAnsi"/>
                <w:sz w:val="20"/>
                <w:szCs w:val="20"/>
              </w:rPr>
            </w:pPr>
            <w:r>
              <w:rPr>
                <w:rFonts w:eastAsia="Times New Roman" w:cstheme="minorHAnsi"/>
                <w:sz w:val="20"/>
                <w:szCs w:val="20"/>
              </w:rPr>
              <w:t>Grade 2 (21-24 NMW) £138.07 inclusive of £14.87 holiday pay)</w:t>
            </w:r>
          </w:p>
          <w:p w14:paraId="4BC0C64E" w14:textId="7A1DB166" w:rsidR="00D042BE" w:rsidRPr="00E514F0" w:rsidRDefault="00D042BE" w:rsidP="00D042BE">
            <w:pPr>
              <w:jc w:val="both"/>
              <w:rPr>
                <w:rFonts w:eastAsia="Times New Roman" w:cstheme="minorHAnsi"/>
                <w:sz w:val="20"/>
                <w:szCs w:val="20"/>
              </w:rPr>
            </w:pPr>
            <w:r>
              <w:rPr>
                <w:rFonts w:eastAsia="Times New Roman" w:cstheme="minorHAnsi"/>
                <w:sz w:val="20"/>
                <w:szCs w:val="20"/>
              </w:rPr>
              <w:t>Grade 3 (25 &amp; over NMW) £147.21 inclusive of £15.85 holiday pay)</w:t>
            </w:r>
          </w:p>
        </w:tc>
      </w:tr>
      <w:tr w:rsidR="00D042BE" w:rsidRPr="00E514F0" w14:paraId="4F3F04BC" w14:textId="77777777" w:rsidTr="006B5CB5">
        <w:tc>
          <w:tcPr>
            <w:tcW w:w="2122" w:type="dxa"/>
            <w:shd w:val="clear" w:color="auto" w:fill="A7E4FF"/>
          </w:tcPr>
          <w:p w14:paraId="1C0CE23B" w14:textId="77777777" w:rsidR="00D042BE" w:rsidRPr="00E514F0" w:rsidRDefault="00D042BE" w:rsidP="00D042BE">
            <w:pPr>
              <w:rPr>
                <w:rFonts w:cstheme="minorHAnsi"/>
                <w:sz w:val="20"/>
                <w:szCs w:val="20"/>
              </w:rPr>
            </w:pPr>
            <w:r w:rsidRPr="00E514F0">
              <w:rPr>
                <w:rFonts w:cstheme="minorHAnsi"/>
                <w:sz w:val="20"/>
                <w:szCs w:val="20"/>
              </w:rPr>
              <w:lastRenderedPageBreak/>
              <w:t>Meal</w:t>
            </w:r>
          </w:p>
        </w:tc>
        <w:tc>
          <w:tcPr>
            <w:tcW w:w="7512" w:type="dxa"/>
          </w:tcPr>
          <w:p w14:paraId="354FBE29" w14:textId="298BD89F" w:rsidR="00D042BE" w:rsidRPr="00E514F0" w:rsidRDefault="00D042BE" w:rsidP="00D042BE">
            <w:pPr>
              <w:rPr>
                <w:rFonts w:cstheme="minorHAnsi"/>
                <w:sz w:val="20"/>
                <w:szCs w:val="20"/>
              </w:rPr>
            </w:pPr>
            <w:r w:rsidRPr="00E514F0">
              <w:rPr>
                <w:rFonts w:cstheme="minorHAnsi"/>
                <w:sz w:val="20"/>
                <w:szCs w:val="20"/>
              </w:rPr>
              <w:t>A free lunch is provided in one of the College outlet units on working days and when students are in residence.</w:t>
            </w:r>
          </w:p>
        </w:tc>
      </w:tr>
      <w:tr w:rsidR="00D042BE" w:rsidRPr="00E514F0" w14:paraId="550F3345" w14:textId="77777777" w:rsidTr="00653078">
        <w:tc>
          <w:tcPr>
            <w:tcW w:w="9634" w:type="dxa"/>
            <w:gridSpan w:val="2"/>
            <w:shd w:val="clear" w:color="auto" w:fill="A7E4FF"/>
          </w:tcPr>
          <w:p w14:paraId="3FA571F8" w14:textId="77777777" w:rsidR="00D042BE" w:rsidRPr="00E514F0" w:rsidRDefault="00D042BE" w:rsidP="00D042BE">
            <w:pPr>
              <w:jc w:val="center"/>
              <w:rPr>
                <w:rFonts w:cstheme="minorHAnsi"/>
                <w:b/>
                <w:sz w:val="20"/>
                <w:szCs w:val="20"/>
              </w:rPr>
            </w:pPr>
            <w:r w:rsidRPr="00E514F0">
              <w:rPr>
                <w:rFonts w:cstheme="minorHAnsi"/>
                <w:b/>
                <w:sz w:val="20"/>
                <w:szCs w:val="20"/>
              </w:rPr>
              <w:t>PERSON SPECIFICATION</w:t>
            </w:r>
          </w:p>
          <w:p w14:paraId="4912107C" w14:textId="77777777" w:rsidR="00D042BE" w:rsidRPr="00E514F0" w:rsidRDefault="00D042BE" w:rsidP="00D042BE">
            <w:pPr>
              <w:jc w:val="center"/>
              <w:rPr>
                <w:rFonts w:cstheme="minorHAnsi"/>
                <w:i/>
                <w:sz w:val="20"/>
                <w:szCs w:val="20"/>
              </w:rPr>
            </w:pPr>
            <w:r w:rsidRPr="00E514F0">
              <w:rPr>
                <w:rFonts w:cstheme="minorHAnsi"/>
                <w:i/>
                <w:sz w:val="20"/>
                <w:szCs w:val="20"/>
              </w:rPr>
              <w:t>The successful candidate will have demonstrated the following essential (</w:t>
            </w:r>
            <w:r w:rsidRPr="00E514F0">
              <w:rPr>
                <w:rFonts w:cstheme="minorHAnsi"/>
                <w:b/>
                <w:i/>
                <w:sz w:val="20"/>
                <w:szCs w:val="20"/>
              </w:rPr>
              <w:t>E</w:t>
            </w:r>
            <w:r w:rsidRPr="00E514F0">
              <w:rPr>
                <w:rFonts w:cstheme="minorHAnsi"/>
                <w:i/>
                <w:sz w:val="20"/>
                <w:szCs w:val="20"/>
              </w:rPr>
              <w:t>) or desirable (</w:t>
            </w:r>
            <w:r w:rsidRPr="00E514F0">
              <w:rPr>
                <w:rFonts w:cstheme="minorHAnsi"/>
                <w:b/>
                <w:i/>
                <w:sz w:val="20"/>
                <w:szCs w:val="20"/>
              </w:rPr>
              <w:t>D</w:t>
            </w:r>
            <w:r w:rsidRPr="00E514F0">
              <w:rPr>
                <w:rFonts w:cstheme="minorHAnsi"/>
                <w:i/>
                <w:sz w:val="20"/>
                <w:szCs w:val="20"/>
              </w:rPr>
              <w:t>) skills and experience:</w:t>
            </w:r>
          </w:p>
        </w:tc>
      </w:tr>
      <w:tr w:rsidR="00D042BE" w:rsidRPr="00E514F0" w14:paraId="5A0A3E87" w14:textId="77777777" w:rsidTr="006B5CB5">
        <w:tc>
          <w:tcPr>
            <w:tcW w:w="2122" w:type="dxa"/>
            <w:shd w:val="clear" w:color="auto" w:fill="A7E4FF"/>
          </w:tcPr>
          <w:p w14:paraId="75F5670C" w14:textId="586A2A65" w:rsidR="00D042BE" w:rsidRPr="00E514F0" w:rsidRDefault="00D042BE" w:rsidP="00D042BE">
            <w:pPr>
              <w:rPr>
                <w:rFonts w:cstheme="minorHAnsi"/>
                <w:sz w:val="20"/>
                <w:szCs w:val="20"/>
              </w:rPr>
            </w:pPr>
            <w:r w:rsidRPr="00E514F0">
              <w:rPr>
                <w:rFonts w:cstheme="minorHAnsi"/>
                <w:sz w:val="20"/>
                <w:szCs w:val="20"/>
              </w:rPr>
              <w:t>Education and qualifications</w:t>
            </w:r>
          </w:p>
        </w:tc>
        <w:tc>
          <w:tcPr>
            <w:tcW w:w="7512" w:type="dxa"/>
          </w:tcPr>
          <w:p w14:paraId="1C83FF21" w14:textId="77777777" w:rsidR="00D042BE" w:rsidRPr="00FA15CD" w:rsidRDefault="00D042BE" w:rsidP="00D042BE">
            <w:pPr>
              <w:pStyle w:val="ListParagraph"/>
              <w:numPr>
                <w:ilvl w:val="0"/>
                <w:numId w:val="6"/>
              </w:numPr>
              <w:spacing w:after="120"/>
              <w:rPr>
                <w:rFonts w:asciiTheme="minorHAnsi" w:hAnsiTheme="minorHAnsi" w:cstheme="minorHAnsi"/>
                <w:sz w:val="20"/>
                <w:szCs w:val="20"/>
              </w:rPr>
            </w:pPr>
            <w:r w:rsidRPr="00FA15CD">
              <w:rPr>
                <w:rFonts w:asciiTheme="minorHAnsi" w:hAnsiTheme="minorHAnsi" w:cstheme="minorHAnsi"/>
                <w:sz w:val="20"/>
                <w:szCs w:val="20"/>
              </w:rPr>
              <w:t>A good overall education</w:t>
            </w:r>
            <w:r w:rsidRPr="00FA15CD">
              <w:rPr>
                <w:rFonts w:asciiTheme="minorHAnsi" w:hAnsiTheme="minorHAnsi" w:cstheme="minorHAnsi"/>
                <w:b/>
                <w:sz w:val="20"/>
                <w:szCs w:val="20"/>
              </w:rPr>
              <w:t xml:space="preserve"> (E)</w:t>
            </w:r>
          </w:p>
          <w:p w14:paraId="0EDF6923" w14:textId="77777777" w:rsidR="00D042BE" w:rsidRPr="00FA15CD" w:rsidRDefault="00D042BE" w:rsidP="00D042BE">
            <w:pPr>
              <w:pStyle w:val="ListParagraph"/>
              <w:numPr>
                <w:ilvl w:val="0"/>
                <w:numId w:val="6"/>
              </w:numPr>
              <w:spacing w:after="120"/>
              <w:rPr>
                <w:rFonts w:asciiTheme="minorHAnsi" w:hAnsiTheme="minorHAnsi" w:cstheme="minorHAnsi"/>
                <w:sz w:val="20"/>
                <w:szCs w:val="20"/>
              </w:rPr>
            </w:pPr>
            <w:r w:rsidRPr="00FA15CD">
              <w:rPr>
                <w:rFonts w:asciiTheme="minorHAnsi" w:hAnsiTheme="minorHAnsi" w:cstheme="minorHAnsi"/>
                <w:sz w:val="20"/>
                <w:szCs w:val="20"/>
              </w:rPr>
              <w:t xml:space="preserve">A current First Aid certificate </w:t>
            </w:r>
            <w:r w:rsidRPr="00FA15CD">
              <w:rPr>
                <w:rFonts w:asciiTheme="minorHAnsi" w:hAnsiTheme="minorHAnsi" w:cstheme="minorHAnsi"/>
                <w:b/>
                <w:sz w:val="20"/>
                <w:szCs w:val="20"/>
              </w:rPr>
              <w:t>(D)</w:t>
            </w:r>
          </w:p>
          <w:p w14:paraId="469194E7" w14:textId="2BD11685" w:rsidR="00D042BE" w:rsidRPr="00E514F0" w:rsidRDefault="00D042BE" w:rsidP="00D042BE">
            <w:pPr>
              <w:pStyle w:val="ListParagraph"/>
              <w:numPr>
                <w:ilvl w:val="0"/>
                <w:numId w:val="6"/>
              </w:numPr>
              <w:spacing w:after="120"/>
              <w:rPr>
                <w:rFonts w:asciiTheme="minorHAnsi" w:hAnsiTheme="minorHAnsi" w:cstheme="minorHAnsi"/>
                <w:sz w:val="20"/>
                <w:szCs w:val="20"/>
              </w:rPr>
            </w:pPr>
            <w:r w:rsidRPr="00FA15CD">
              <w:rPr>
                <w:rFonts w:asciiTheme="minorHAnsi" w:hAnsiTheme="minorHAnsi" w:cstheme="minorHAnsi"/>
                <w:sz w:val="20"/>
                <w:szCs w:val="20"/>
              </w:rPr>
              <w:t xml:space="preserve">Full UK driving licence and willingness to drive the college minibus </w:t>
            </w:r>
            <w:r w:rsidRPr="00FA15CD">
              <w:rPr>
                <w:rFonts w:asciiTheme="minorHAnsi" w:hAnsiTheme="minorHAnsi" w:cstheme="minorHAnsi"/>
                <w:b/>
                <w:sz w:val="20"/>
                <w:szCs w:val="20"/>
              </w:rPr>
              <w:t>(D)</w:t>
            </w:r>
          </w:p>
        </w:tc>
      </w:tr>
      <w:tr w:rsidR="00D042BE" w:rsidRPr="00E514F0" w14:paraId="552AD0B5" w14:textId="77777777" w:rsidTr="006B5CB5">
        <w:tc>
          <w:tcPr>
            <w:tcW w:w="2122" w:type="dxa"/>
            <w:shd w:val="clear" w:color="auto" w:fill="A7E4FF"/>
          </w:tcPr>
          <w:p w14:paraId="560DAE5D" w14:textId="77777777" w:rsidR="00D042BE" w:rsidRPr="00E514F0" w:rsidRDefault="00D042BE" w:rsidP="00D042BE">
            <w:pPr>
              <w:rPr>
                <w:rFonts w:cstheme="minorHAnsi"/>
                <w:sz w:val="20"/>
                <w:szCs w:val="20"/>
              </w:rPr>
            </w:pPr>
            <w:r w:rsidRPr="00E514F0">
              <w:rPr>
                <w:rFonts w:cstheme="minorHAnsi"/>
                <w:sz w:val="20"/>
                <w:szCs w:val="20"/>
              </w:rPr>
              <w:t>Knowledge, skills and experience</w:t>
            </w:r>
          </w:p>
        </w:tc>
        <w:tc>
          <w:tcPr>
            <w:tcW w:w="7512" w:type="dxa"/>
          </w:tcPr>
          <w:p w14:paraId="23AEEF15" w14:textId="77777777" w:rsidR="00D042BE" w:rsidRPr="00FA15CD" w:rsidRDefault="00D042BE" w:rsidP="00D042BE">
            <w:pPr>
              <w:pStyle w:val="ListParagraph"/>
              <w:numPr>
                <w:ilvl w:val="0"/>
                <w:numId w:val="3"/>
              </w:numPr>
              <w:spacing w:after="120"/>
              <w:ind w:left="284" w:hanging="284"/>
              <w:rPr>
                <w:rFonts w:asciiTheme="minorHAnsi" w:hAnsiTheme="minorHAnsi" w:cstheme="minorHAnsi"/>
                <w:color w:val="000000"/>
                <w:sz w:val="20"/>
                <w:szCs w:val="20"/>
              </w:rPr>
            </w:pPr>
            <w:r w:rsidRPr="00E514F0">
              <w:rPr>
                <w:rFonts w:asciiTheme="minorHAnsi" w:hAnsiTheme="minorHAnsi" w:cstheme="minorHAnsi"/>
                <w:sz w:val="20"/>
                <w:szCs w:val="20"/>
              </w:rPr>
              <w:t xml:space="preserve"> </w:t>
            </w:r>
            <w:r w:rsidRPr="00FA15CD">
              <w:rPr>
                <w:rFonts w:asciiTheme="minorHAnsi" w:hAnsiTheme="minorHAnsi" w:cstheme="minorHAnsi"/>
                <w:sz w:val="20"/>
                <w:szCs w:val="20"/>
              </w:rPr>
              <w:t xml:space="preserve">Good level of computer skills (Word, Excel, </w:t>
            </w:r>
            <w:r w:rsidRPr="00FA15CD">
              <w:rPr>
                <w:rFonts w:asciiTheme="minorHAnsi" w:hAnsiTheme="minorHAnsi" w:cstheme="minorHAnsi"/>
                <w:color w:val="000000"/>
                <w:sz w:val="20"/>
                <w:szCs w:val="20"/>
              </w:rPr>
              <w:t>PowerPoint,</w:t>
            </w:r>
            <w:r w:rsidRPr="00FA15CD">
              <w:rPr>
                <w:rFonts w:asciiTheme="minorHAnsi" w:hAnsiTheme="minorHAnsi" w:cstheme="minorHAnsi"/>
                <w:color w:val="FF0000"/>
                <w:sz w:val="20"/>
                <w:szCs w:val="20"/>
              </w:rPr>
              <w:t xml:space="preserve"> </w:t>
            </w:r>
            <w:r w:rsidRPr="00FA15CD">
              <w:rPr>
                <w:rFonts w:asciiTheme="minorHAnsi" w:hAnsiTheme="minorHAnsi" w:cstheme="minorHAnsi"/>
                <w:sz w:val="20"/>
                <w:szCs w:val="20"/>
              </w:rPr>
              <w:t xml:space="preserve">etc) </w:t>
            </w:r>
            <w:r w:rsidRPr="00FA15CD">
              <w:rPr>
                <w:rFonts w:asciiTheme="minorHAnsi" w:hAnsiTheme="minorHAnsi" w:cstheme="minorHAnsi"/>
                <w:b/>
                <w:sz w:val="20"/>
                <w:szCs w:val="20"/>
              </w:rPr>
              <w:t>(D)</w:t>
            </w:r>
          </w:p>
          <w:p w14:paraId="0916C489" w14:textId="77777777" w:rsidR="00D042BE" w:rsidRPr="00FA15CD" w:rsidRDefault="00D042BE" w:rsidP="00D042BE">
            <w:pPr>
              <w:pStyle w:val="ListParagraph"/>
              <w:numPr>
                <w:ilvl w:val="0"/>
                <w:numId w:val="3"/>
              </w:numPr>
              <w:spacing w:after="120"/>
              <w:ind w:left="284" w:hanging="284"/>
              <w:rPr>
                <w:rFonts w:asciiTheme="minorHAnsi" w:hAnsiTheme="minorHAnsi" w:cstheme="minorHAnsi"/>
                <w:color w:val="000000"/>
                <w:sz w:val="20"/>
                <w:szCs w:val="20"/>
              </w:rPr>
            </w:pPr>
            <w:r w:rsidRPr="00FA15CD">
              <w:rPr>
                <w:rFonts w:asciiTheme="minorHAnsi" w:hAnsiTheme="minorHAnsi" w:cstheme="minorHAnsi"/>
                <w:color w:val="000000"/>
                <w:sz w:val="20"/>
                <w:szCs w:val="20"/>
              </w:rPr>
              <w:t xml:space="preserve">Experience of working in an EFL/HE institution </w:t>
            </w:r>
            <w:r w:rsidRPr="00FA15CD">
              <w:rPr>
                <w:rFonts w:asciiTheme="minorHAnsi" w:hAnsiTheme="minorHAnsi" w:cstheme="minorHAnsi"/>
                <w:b/>
                <w:color w:val="000000"/>
                <w:sz w:val="20"/>
                <w:szCs w:val="20"/>
              </w:rPr>
              <w:t>(D)</w:t>
            </w:r>
          </w:p>
          <w:p w14:paraId="7C333FFD" w14:textId="72C66DFB" w:rsidR="00D042BE" w:rsidRPr="00E514F0" w:rsidRDefault="00D042BE" w:rsidP="00D042BE">
            <w:pPr>
              <w:pStyle w:val="ListParagraph"/>
              <w:numPr>
                <w:ilvl w:val="0"/>
                <w:numId w:val="3"/>
              </w:numPr>
              <w:rPr>
                <w:rFonts w:asciiTheme="minorHAnsi" w:hAnsiTheme="minorHAnsi" w:cstheme="minorHAnsi"/>
                <w:sz w:val="20"/>
                <w:szCs w:val="20"/>
              </w:rPr>
            </w:pPr>
            <w:r w:rsidRPr="00FA15CD">
              <w:rPr>
                <w:rFonts w:asciiTheme="minorHAnsi" w:hAnsiTheme="minorHAnsi" w:cstheme="minorHAnsi"/>
                <w:sz w:val="20"/>
                <w:szCs w:val="20"/>
              </w:rPr>
              <w:t xml:space="preserve">A working knowledge of Oxford, the Colleges and cultural opportunities in the area </w:t>
            </w:r>
            <w:r w:rsidRPr="00FA15CD">
              <w:rPr>
                <w:rFonts w:asciiTheme="minorHAnsi" w:hAnsiTheme="minorHAnsi" w:cstheme="minorHAnsi"/>
                <w:b/>
                <w:sz w:val="20"/>
                <w:szCs w:val="20"/>
              </w:rPr>
              <w:t>(D)</w:t>
            </w:r>
          </w:p>
        </w:tc>
      </w:tr>
      <w:tr w:rsidR="00D042BE" w:rsidRPr="00E514F0" w14:paraId="1A5FF075" w14:textId="77777777" w:rsidTr="006B5CB5">
        <w:tc>
          <w:tcPr>
            <w:tcW w:w="2122" w:type="dxa"/>
            <w:shd w:val="clear" w:color="auto" w:fill="A7E4FF"/>
          </w:tcPr>
          <w:p w14:paraId="66959D12" w14:textId="77777777" w:rsidR="00D042BE" w:rsidRPr="00E514F0" w:rsidRDefault="00D042BE" w:rsidP="00D042BE">
            <w:pPr>
              <w:rPr>
                <w:rFonts w:cstheme="minorHAnsi"/>
                <w:sz w:val="20"/>
                <w:szCs w:val="20"/>
              </w:rPr>
            </w:pPr>
            <w:r w:rsidRPr="00E514F0">
              <w:rPr>
                <w:rFonts w:cstheme="minorHAnsi"/>
                <w:sz w:val="20"/>
                <w:szCs w:val="20"/>
              </w:rPr>
              <w:t>Personal skills and attributes</w:t>
            </w:r>
          </w:p>
        </w:tc>
        <w:tc>
          <w:tcPr>
            <w:tcW w:w="7512" w:type="dxa"/>
          </w:tcPr>
          <w:p w14:paraId="7FC286B2" w14:textId="77777777" w:rsidR="00D042BE" w:rsidRPr="00FA15CD" w:rsidRDefault="00D042BE" w:rsidP="00D042BE">
            <w:pPr>
              <w:pStyle w:val="ListParagraph"/>
              <w:numPr>
                <w:ilvl w:val="0"/>
                <w:numId w:val="9"/>
              </w:numPr>
              <w:spacing w:after="120"/>
              <w:rPr>
                <w:rFonts w:asciiTheme="minorHAnsi" w:hAnsiTheme="minorHAnsi" w:cstheme="minorHAnsi"/>
                <w:b/>
                <w:sz w:val="20"/>
                <w:szCs w:val="20"/>
              </w:rPr>
            </w:pPr>
            <w:r w:rsidRPr="00FA15CD">
              <w:rPr>
                <w:rFonts w:asciiTheme="minorHAnsi" w:hAnsiTheme="minorHAnsi" w:cstheme="minorHAnsi"/>
                <w:sz w:val="20"/>
                <w:szCs w:val="20"/>
              </w:rPr>
              <w:t xml:space="preserve">Driven, hardworking and enthusiastic individual who pays close attention to detail </w:t>
            </w:r>
            <w:r w:rsidRPr="00FA15CD">
              <w:rPr>
                <w:rFonts w:asciiTheme="minorHAnsi" w:hAnsiTheme="minorHAnsi" w:cstheme="minorHAnsi"/>
                <w:b/>
                <w:sz w:val="20"/>
                <w:szCs w:val="20"/>
              </w:rPr>
              <w:t>(E)</w:t>
            </w:r>
          </w:p>
          <w:p w14:paraId="64B6528C" w14:textId="77777777" w:rsidR="00D042BE" w:rsidRPr="00FA15CD" w:rsidRDefault="00D042BE" w:rsidP="00D042BE">
            <w:pPr>
              <w:pStyle w:val="ListParagraph"/>
              <w:numPr>
                <w:ilvl w:val="0"/>
                <w:numId w:val="9"/>
              </w:numPr>
              <w:spacing w:after="120"/>
              <w:rPr>
                <w:rFonts w:asciiTheme="minorHAnsi" w:hAnsiTheme="minorHAnsi" w:cstheme="minorHAnsi"/>
                <w:color w:val="000000"/>
                <w:sz w:val="20"/>
                <w:szCs w:val="20"/>
              </w:rPr>
            </w:pPr>
            <w:r w:rsidRPr="00FA15CD">
              <w:rPr>
                <w:rFonts w:asciiTheme="minorHAnsi" w:hAnsiTheme="minorHAnsi" w:cstheme="minorHAnsi"/>
                <w:sz w:val="20"/>
                <w:szCs w:val="20"/>
              </w:rPr>
              <w:t xml:space="preserve">A high level of customer focus </w:t>
            </w:r>
            <w:r w:rsidRPr="00FA15CD">
              <w:rPr>
                <w:rFonts w:asciiTheme="minorHAnsi" w:hAnsiTheme="minorHAnsi" w:cstheme="minorHAnsi"/>
                <w:b/>
                <w:sz w:val="20"/>
                <w:szCs w:val="20"/>
              </w:rPr>
              <w:t>(E)</w:t>
            </w:r>
          </w:p>
          <w:p w14:paraId="4189B6AD" w14:textId="77777777" w:rsidR="00D042BE" w:rsidRPr="00FA15CD" w:rsidRDefault="00D042BE" w:rsidP="00D042BE">
            <w:pPr>
              <w:pStyle w:val="ListParagraph"/>
              <w:numPr>
                <w:ilvl w:val="0"/>
                <w:numId w:val="9"/>
              </w:numPr>
              <w:spacing w:after="120"/>
              <w:ind w:left="360"/>
              <w:rPr>
                <w:rFonts w:asciiTheme="minorHAnsi" w:hAnsiTheme="minorHAnsi" w:cstheme="minorHAnsi"/>
                <w:color w:val="000000"/>
                <w:sz w:val="20"/>
                <w:szCs w:val="20"/>
              </w:rPr>
            </w:pPr>
            <w:r w:rsidRPr="00FA15CD">
              <w:rPr>
                <w:rFonts w:asciiTheme="minorHAnsi" w:hAnsiTheme="minorHAnsi" w:cstheme="minorHAnsi"/>
                <w:color w:val="000000"/>
                <w:sz w:val="20"/>
                <w:szCs w:val="20"/>
              </w:rPr>
              <w:t xml:space="preserve">The ability to communicate clearly and effectively with a wide range of people including many whose first language is not English </w:t>
            </w:r>
            <w:r w:rsidRPr="00FA15CD">
              <w:rPr>
                <w:rFonts w:asciiTheme="minorHAnsi" w:hAnsiTheme="minorHAnsi" w:cstheme="minorHAnsi"/>
                <w:b/>
                <w:color w:val="000000"/>
                <w:sz w:val="20"/>
                <w:szCs w:val="20"/>
              </w:rPr>
              <w:t>(E)</w:t>
            </w:r>
          </w:p>
          <w:p w14:paraId="5B31E150" w14:textId="77777777" w:rsidR="00D042BE" w:rsidRPr="00FA15CD" w:rsidRDefault="00D042BE" w:rsidP="00D042BE">
            <w:pPr>
              <w:pStyle w:val="ListParagraph"/>
              <w:numPr>
                <w:ilvl w:val="0"/>
                <w:numId w:val="4"/>
              </w:numPr>
              <w:spacing w:after="120"/>
              <w:rPr>
                <w:rFonts w:asciiTheme="minorHAnsi" w:hAnsiTheme="minorHAnsi" w:cstheme="minorHAnsi"/>
                <w:sz w:val="20"/>
                <w:szCs w:val="20"/>
              </w:rPr>
            </w:pPr>
            <w:r w:rsidRPr="00FA15CD">
              <w:rPr>
                <w:rFonts w:asciiTheme="minorHAnsi" w:hAnsiTheme="minorHAnsi" w:cstheme="minorHAnsi"/>
                <w:sz w:val="20"/>
                <w:szCs w:val="20"/>
              </w:rPr>
              <w:t xml:space="preserve">The ability to work efficiently and effectively with others as a team and on their own </w:t>
            </w:r>
            <w:r w:rsidRPr="00FA15CD">
              <w:rPr>
                <w:rFonts w:asciiTheme="minorHAnsi" w:hAnsiTheme="minorHAnsi" w:cstheme="minorHAnsi"/>
                <w:b/>
                <w:sz w:val="20"/>
                <w:szCs w:val="20"/>
              </w:rPr>
              <w:t>(E)</w:t>
            </w:r>
          </w:p>
          <w:p w14:paraId="4995FEE2" w14:textId="239DAB6E" w:rsidR="00D042BE" w:rsidRPr="00E514F0" w:rsidRDefault="00D042BE" w:rsidP="00D042BE">
            <w:pPr>
              <w:pStyle w:val="ListParagraph"/>
              <w:numPr>
                <w:ilvl w:val="0"/>
                <w:numId w:val="4"/>
              </w:numPr>
              <w:spacing w:after="80"/>
              <w:rPr>
                <w:rFonts w:asciiTheme="minorHAnsi" w:hAnsiTheme="minorHAnsi" w:cstheme="minorHAnsi"/>
                <w:sz w:val="20"/>
                <w:szCs w:val="20"/>
              </w:rPr>
            </w:pPr>
            <w:r w:rsidRPr="00FA15CD">
              <w:rPr>
                <w:rFonts w:asciiTheme="minorHAnsi" w:hAnsiTheme="minorHAnsi" w:cstheme="minorHAnsi"/>
                <w:sz w:val="20"/>
                <w:szCs w:val="20"/>
              </w:rPr>
              <w:t xml:space="preserve">The ability to actively engage people in the benefits of excursions to cultural attractions in the UK </w:t>
            </w:r>
            <w:r w:rsidRPr="00FA15CD">
              <w:rPr>
                <w:rFonts w:asciiTheme="minorHAnsi" w:hAnsiTheme="minorHAnsi" w:cstheme="minorHAnsi"/>
                <w:b/>
                <w:sz w:val="20"/>
                <w:szCs w:val="20"/>
              </w:rPr>
              <w:t>(E)</w:t>
            </w:r>
          </w:p>
        </w:tc>
      </w:tr>
      <w:tr w:rsidR="00D042BE" w:rsidRPr="00E514F0" w14:paraId="3070D942" w14:textId="77777777" w:rsidTr="00653078">
        <w:tc>
          <w:tcPr>
            <w:tcW w:w="9634" w:type="dxa"/>
            <w:gridSpan w:val="2"/>
            <w:shd w:val="clear" w:color="auto" w:fill="A7E4FF"/>
          </w:tcPr>
          <w:p w14:paraId="6D986F80" w14:textId="77777777" w:rsidR="00D042BE" w:rsidRPr="00E514F0" w:rsidRDefault="00D042BE" w:rsidP="00D042BE">
            <w:pPr>
              <w:jc w:val="center"/>
              <w:rPr>
                <w:rFonts w:cstheme="minorHAnsi"/>
                <w:b/>
                <w:sz w:val="20"/>
                <w:szCs w:val="20"/>
              </w:rPr>
            </w:pPr>
            <w:r w:rsidRPr="00E514F0">
              <w:rPr>
                <w:rFonts w:cstheme="minorHAnsi"/>
                <w:b/>
                <w:sz w:val="20"/>
                <w:szCs w:val="20"/>
              </w:rPr>
              <w:t>References and Pre-employment Checks</w:t>
            </w:r>
          </w:p>
          <w:p w14:paraId="0BFA67C8" w14:textId="77777777" w:rsidR="00D042BE" w:rsidRPr="00E514F0" w:rsidRDefault="00D042BE" w:rsidP="00D042BE">
            <w:pPr>
              <w:jc w:val="center"/>
              <w:rPr>
                <w:rFonts w:cstheme="minorHAnsi"/>
                <w:i/>
                <w:sz w:val="20"/>
                <w:szCs w:val="20"/>
              </w:rPr>
            </w:pPr>
            <w:r w:rsidRPr="00E514F0">
              <w:rPr>
                <w:rFonts w:cstheme="minorHAnsi"/>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E514F0">
              <w:rPr>
                <w:rFonts w:cstheme="minorHAnsi"/>
                <w:i/>
                <w:sz w:val="20"/>
                <w:szCs w:val="20"/>
              </w:rPr>
              <w:t>all of</w:t>
            </w:r>
            <w:proofErr w:type="gramEnd"/>
            <w:r w:rsidRPr="00E514F0">
              <w:rPr>
                <w:rFonts w:cstheme="minorHAnsi"/>
                <w:i/>
                <w:sz w:val="20"/>
                <w:szCs w:val="20"/>
              </w:rPr>
              <w:t xml:space="preserve"> these checks may have been undertaken before an offer is made.</w:t>
            </w:r>
          </w:p>
          <w:p w14:paraId="206C14E3" w14:textId="77777777" w:rsidR="00D042BE" w:rsidRPr="00E514F0" w:rsidRDefault="00D042BE" w:rsidP="00D042BE">
            <w:pPr>
              <w:jc w:val="center"/>
              <w:rPr>
                <w:rFonts w:cstheme="minorHAnsi"/>
                <w:i/>
                <w:sz w:val="20"/>
                <w:szCs w:val="20"/>
              </w:rPr>
            </w:pPr>
          </w:p>
          <w:p w14:paraId="6D6A08E7" w14:textId="77777777" w:rsidR="00D042BE" w:rsidRPr="00E514F0" w:rsidRDefault="00D042BE" w:rsidP="00D042BE">
            <w:pPr>
              <w:jc w:val="center"/>
              <w:rPr>
                <w:rFonts w:cstheme="minorHAnsi"/>
                <w:i/>
                <w:sz w:val="20"/>
                <w:szCs w:val="20"/>
              </w:rPr>
            </w:pPr>
            <w:r w:rsidRPr="00E514F0">
              <w:rPr>
                <w:rFonts w:cstheme="minorHAnsi"/>
                <w:i/>
                <w:sz w:val="20"/>
                <w:szCs w:val="20"/>
              </w:rPr>
              <w:t>Under the National Minimum Standards for Boarding Schools, we are required to follow the guidance in Keeping Children Safe in Education and undertake additional checks on employees.</w:t>
            </w:r>
          </w:p>
          <w:p w14:paraId="17E467DA" w14:textId="77777777" w:rsidR="00D042BE" w:rsidRPr="00E514F0" w:rsidRDefault="00D042BE" w:rsidP="00D042BE">
            <w:pPr>
              <w:jc w:val="center"/>
              <w:rPr>
                <w:rFonts w:cstheme="minorHAnsi"/>
                <w:i/>
                <w:sz w:val="20"/>
                <w:szCs w:val="20"/>
              </w:rPr>
            </w:pPr>
          </w:p>
        </w:tc>
      </w:tr>
      <w:tr w:rsidR="00D042BE" w:rsidRPr="00E514F0" w14:paraId="1BBF04BE" w14:textId="77777777" w:rsidTr="006B5CB5">
        <w:tc>
          <w:tcPr>
            <w:tcW w:w="2122" w:type="dxa"/>
            <w:shd w:val="clear" w:color="auto" w:fill="A7E4FF"/>
          </w:tcPr>
          <w:p w14:paraId="744B8241" w14:textId="77777777" w:rsidR="00D042BE" w:rsidRPr="00E514F0" w:rsidRDefault="00D042BE" w:rsidP="00D042BE">
            <w:pPr>
              <w:rPr>
                <w:rFonts w:cstheme="minorHAnsi"/>
                <w:sz w:val="20"/>
                <w:szCs w:val="20"/>
              </w:rPr>
            </w:pPr>
            <w:r w:rsidRPr="00E514F0">
              <w:rPr>
                <w:rFonts w:cstheme="minorHAnsi"/>
                <w:sz w:val="20"/>
                <w:szCs w:val="20"/>
              </w:rPr>
              <w:t>References</w:t>
            </w:r>
          </w:p>
        </w:tc>
        <w:tc>
          <w:tcPr>
            <w:tcW w:w="7512" w:type="dxa"/>
          </w:tcPr>
          <w:p w14:paraId="0FD0EA2F" w14:textId="77777777" w:rsidR="00D042BE" w:rsidRPr="00E514F0" w:rsidRDefault="00D042BE" w:rsidP="00D042BE">
            <w:pPr>
              <w:rPr>
                <w:rFonts w:cstheme="minorHAnsi"/>
                <w:sz w:val="20"/>
                <w:szCs w:val="20"/>
              </w:rPr>
            </w:pPr>
            <w:r w:rsidRPr="00E514F0">
              <w:rPr>
                <w:rFonts w:cstheme="minorHAns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14:paraId="5CB4B635" w14:textId="77777777" w:rsidR="00D042BE" w:rsidRPr="00E514F0" w:rsidRDefault="00D042BE" w:rsidP="00D042BE">
            <w:pPr>
              <w:rPr>
                <w:rFonts w:cstheme="minorHAnsi"/>
                <w:sz w:val="20"/>
                <w:szCs w:val="20"/>
              </w:rPr>
            </w:pPr>
          </w:p>
        </w:tc>
      </w:tr>
      <w:tr w:rsidR="00D042BE" w:rsidRPr="00E514F0" w14:paraId="13CFB274" w14:textId="77777777" w:rsidTr="006B5CB5">
        <w:tc>
          <w:tcPr>
            <w:tcW w:w="2122" w:type="dxa"/>
            <w:shd w:val="clear" w:color="auto" w:fill="A7E4FF"/>
          </w:tcPr>
          <w:p w14:paraId="0A25BFAC" w14:textId="77777777" w:rsidR="00D042BE" w:rsidRPr="00E514F0" w:rsidRDefault="00D042BE" w:rsidP="00D042BE">
            <w:pPr>
              <w:rPr>
                <w:rFonts w:cstheme="minorHAnsi"/>
                <w:sz w:val="20"/>
                <w:szCs w:val="20"/>
              </w:rPr>
            </w:pPr>
            <w:r w:rsidRPr="00E514F0">
              <w:rPr>
                <w:rFonts w:cstheme="minorHAnsi"/>
                <w:sz w:val="20"/>
                <w:szCs w:val="20"/>
              </w:rPr>
              <w:t>Identity, right to work and qualifications</w:t>
            </w:r>
          </w:p>
          <w:p w14:paraId="6536EA5F" w14:textId="77777777" w:rsidR="00D042BE" w:rsidRPr="00E514F0" w:rsidRDefault="00D042BE" w:rsidP="00D042BE">
            <w:pPr>
              <w:rPr>
                <w:rFonts w:cstheme="minorHAnsi"/>
                <w:sz w:val="20"/>
                <w:szCs w:val="20"/>
              </w:rPr>
            </w:pPr>
          </w:p>
        </w:tc>
        <w:tc>
          <w:tcPr>
            <w:tcW w:w="7512" w:type="dxa"/>
          </w:tcPr>
          <w:p w14:paraId="06CA23E5" w14:textId="77777777" w:rsidR="00D042BE" w:rsidRPr="00E514F0" w:rsidRDefault="00D042BE" w:rsidP="00D042BE">
            <w:pPr>
              <w:rPr>
                <w:rFonts w:cstheme="minorHAnsi"/>
                <w:sz w:val="20"/>
                <w:szCs w:val="20"/>
              </w:rPr>
            </w:pPr>
            <w:r w:rsidRPr="00E514F0">
              <w:rPr>
                <w:rFonts w:cstheme="minorHAnsi"/>
                <w:sz w:val="20"/>
                <w:szCs w:val="20"/>
              </w:rPr>
              <w:t>Original documents confirming proof of identity, right to work in the UK and relevant qualifications will be required.</w:t>
            </w:r>
          </w:p>
        </w:tc>
      </w:tr>
      <w:tr w:rsidR="00D042BE" w:rsidRPr="00E514F0" w14:paraId="201FF501" w14:textId="77777777" w:rsidTr="006B5CB5">
        <w:tc>
          <w:tcPr>
            <w:tcW w:w="2122" w:type="dxa"/>
            <w:shd w:val="clear" w:color="auto" w:fill="A7E4FF"/>
          </w:tcPr>
          <w:p w14:paraId="21FDD0B4" w14:textId="77777777" w:rsidR="00D042BE" w:rsidRPr="00E514F0" w:rsidRDefault="00D042BE" w:rsidP="00D042BE">
            <w:pPr>
              <w:rPr>
                <w:rFonts w:cstheme="minorHAnsi"/>
                <w:sz w:val="20"/>
                <w:szCs w:val="20"/>
              </w:rPr>
            </w:pPr>
            <w:r w:rsidRPr="00E514F0">
              <w:rPr>
                <w:rFonts w:cstheme="minorHAnsi"/>
                <w:sz w:val="20"/>
                <w:szCs w:val="20"/>
              </w:rPr>
              <w:t>Police checks / DBS</w:t>
            </w:r>
          </w:p>
        </w:tc>
        <w:tc>
          <w:tcPr>
            <w:tcW w:w="7512" w:type="dxa"/>
          </w:tcPr>
          <w:p w14:paraId="213C4496" w14:textId="77777777" w:rsidR="00D042BE" w:rsidRPr="00E514F0" w:rsidRDefault="00D042BE" w:rsidP="00D042BE">
            <w:pPr>
              <w:rPr>
                <w:rFonts w:cstheme="minorHAnsi"/>
                <w:sz w:val="20"/>
                <w:szCs w:val="20"/>
              </w:rPr>
            </w:pPr>
            <w:r w:rsidRPr="00E514F0">
              <w:rPr>
                <w:rFonts w:cstheme="minorHAns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E514F0">
              <w:rPr>
                <w:rFonts w:cstheme="minorHAnsi"/>
                <w:i/>
                <w:sz w:val="20"/>
                <w:szCs w:val="20"/>
              </w:rPr>
              <w:t>pre-requisite</w:t>
            </w:r>
            <w:r w:rsidRPr="00E514F0">
              <w:rPr>
                <w:rFonts w:cstheme="minorHAnsi"/>
                <w:sz w:val="20"/>
                <w:szCs w:val="20"/>
              </w:rPr>
              <w:t xml:space="preserve"> of employment.  </w:t>
            </w:r>
          </w:p>
        </w:tc>
      </w:tr>
      <w:tr w:rsidR="00D042BE" w:rsidRPr="00E514F0" w14:paraId="3CDC420B" w14:textId="77777777" w:rsidTr="006B5CB5">
        <w:tc>
          <w:tcPr>
            <w:tcW w:w="2122" w:type="dxa"/>
            <w:shd w:val="clear" w:color="auto" w:fill="A7E4FF"/>
          </w:tcPr>
          <w:p w14:paraId="0506D7EC" w14:textId="77777777" w:rsidR="00D042BE" w:rsidRPr="00E514F0" w:rsidRDefault="00D042BE" w:rsidP="00D042BE">
            <w:pPr>
              <w:rPr>
                <w:rFonts w:cstheme="minorHAnsi"/>
                <w:sz w:val="20"/>
                <w:szCs w:val="20"/>
              </w:rPr>
            </w:pPr>
            <w:r w:rsidRPr="00E514F0">
              <w:rPr>
                <w:rFonts w:cstheme="minorHAnsi"/>
                <w:sz w:val="20"/>
                <w:szCs w:val="20"/>
              </w:rPr>
              <w:t>Health questionnaire</w:t>
            </w:r>
          </w:p>
        </w:tc>
        <w:tc>
          <w:tcPr>
            <w:tcW w:w="7512" w:type="dxa"/>
          </w:tcPr>
          <w:p w14:paraId="729620D1" w14:textId="77777777" w:rsidR="00D042BE" w:rsidRPr="00E514F0" w:rsidRDefault="00D042BE" w:rsidP="00D042BE">
            <w:pPr>
              <w:rPr>
                <w:rFonts w:cstheme="minorHAnsi"/>
                <w:sz w:val="20"/>
                <w:szCs w:val="20"/>
              </w:rPr>
            </w:pPr>
            <w:r w:rsidRPr="00E514F0">
              <w:rPr>
                <w:rFonts w:cstheme="minorHAnsi"/>
                <w:sz w:val="20"/>
                <w:szCs w:val="20"/>
              </w:rPr>
              <w:t>Satisfactory completion of a health questionnaire.</w:t>
            </w:r>
          </w:p>
          <w:p w14:paraId="0475F8F3" w14:textId="77777777" w:rsidR="00D042BE" w:rsidRPr="00E514F0" w:rsidRDefault="00D042BE" w:rsidP="00D042BE">
            <w:pPr>
              <w:rPr>
                <w:rFonts w:cstheme="minorHAnsi"/>
                <w:sz w:val="20"/>
                <w:szCs w:val="20"/>
              </w:rPr>
            </w:pPr>
          </w:p>
        </w:tc>
      </w:tr>
      <w:tr w:rsidR="00D042BE" w:rsidRPr="00E514F0" w14:paraId="076F71A1" w14:textId="77777777" w:rsidTr="006B5CB5">
        <w:tc>
          <w:tcPr>
            <w:tcW w:w="2122" w:type="dxa"/>
            <w:shd w:val="clear" w:color="auto" w:fill="A7E4FF"/>
          </w:tcPr>
          <w:p w14:paraId="68DE6993" w14:textId="77777777" w:rsidR="00D042BE" w:rsidRPr="00E514F0" w:rsidRDefault="00D042BE" w:rsidP="00D042BE">
            <w:pPr>
              <w:rPr>
                <w:rFonts w:cstheme="minorHAnsi"/>
                <w:sz w:val="20"/>
                <w:szCs w:val="20"/>
              </w:rPr>
            </w:pPr>
            <w:r w:rsidRPr="00E514F0">
              <w:rPr>
                <w:rFonts w:cstheme="minorHAnsi"/>
                <w:sz w:val="20"/>
                <w:szCs w:val="20"/>
              </w:rPr>
              <w:t>Prohibition order checks</w:t>
            </w:r>
          </w:p>
        </w:tc>
        <w:tc>
          <w:tcPr>
            <w:tcW w:w="7512" w:type="dxa"/>
          </w:tcPr>
          <w:p w14:paraId="3785147B" w14:textId="77777777" w:rsidR="00D042BE" w:rsidRPr="00E514F0" w:rsidRDefault="00D042BE" w:rsidP="00D042BE">
            <w:pPr>
              <w:rPr>
                <w:rFonts w:cstheme="minorHAnsi"/>
                <w:sz w:val="20"/>
                <w:szCs w:val="20"/>
              </w:rPr>
            </w:pPr>
            <w:r w:rsidRPr="00E514F0">
              <w:rPr>
                <w:rFonts w:cstheme="minorHAnsi"/>
                <w:sz w:val="20"/>
                <w:szCs w:val="20"/>
              </w:rPr>
              <w:t>Prohibition order checks will be carried out for all teaching positions.</w:t>
            </w:r>
          </w:p>
        </w:tc>
      </w:tr>
    </w:tbl>
    <w:p w14:paraId="5966D0C7" w14:textId="77777777" w:rsidR="005F30C1" w:rsidRPr="006C58B4" w:rsidRDefault="005F30C1" w:rsidP="007579B5">
      <w:pPr>
        <w:rPr>
          <w:sz w:val="6"/>
        </w:rPr>
      </w:pPr>
    </w:p>
    <w:tbl>
      <w:tblPr>
        <w:tblStyle w:val="TableGrid"/>
        <w:tblW w:w="9634" w:type="dxa"/>
        <w:tblLook w:val="04A0" w:firstRow="1" w:lastRow="0" w:firstColumn="1" w:lastColumn="0" w:noHBand="0" w:noVBand="1"/>
      </w:tblPr>
      <w:tblGrid>
        <w:gridCol w:w="2195"/>
        <w:gridCol w:w="7439"/>
      </w:tblGrid>
      <w:tr w:rsidR="00256677" w:rsidRPr="00653078" w14:paraId="1B91316D" w14:textId="77777777" w:rsidTr="006C58B4">
        <w:tc>
          <w:tcPr>
            <w:tcW w:w="9634" w:type="dxa"/>
            <w:gridSpan w:val="2"/>
            <w:shd w:val="clear" w:color="auto" w:fill="A7E4FF"/>
          </w:tcPr>
          <w:p w14:paraId="58645156" w14:textId="77777777" w:rsidR="00256677" w:rsidRPr="00485DF0" w:rsidRDefault="00256677" w:rsidP="00256677">
            <w:pPr>
              <w:jc w:val="center"/>
              <w:rPr>
                <w:rFonts w:cstheme="minorHAnsi"/>
                <w:b/>
                <w:sz w:val="20"/>
                <w:szCs w:val="20"/>
              </w:rPr>
            </w:pPr>
            <w:r w:rsidRPr="00485DF0">
              <w:rPr>
                <w:rFonts w:cstheme="minorHAnsi"/>
                <w:b/>
                <w:sz w:val="20"/>
                <w:szCs w:val="20"/>
              </w:rPr>
              <w:t>HOW TO APPLY</w:t>
            </w:r>
          </w:p>
        </w:tc>
      </w:tr>
      <w:tr w:rsidR="00256677" w:rsidRPr="00653078" w14:paraId="2412F347" w14:textId="77777777" w:rsidTr="006C58B4">
        <w:tc>
          <w:tcPr>
            <w:tcW w:w="2195" w:type="dxa"/>
            <w:shd w:val="clear" w:color="auto" w:fill="A7E4FF"/>
          </w:tcPr>
          <w:p w14:paraId="2C21ECA1" w14:textId="77777777" w:rsidR="00256677" w:rsidRPr="00485DF0" w:rsidRDefault="00256677" w:rsidP="007579B5">
            <w:pPr>
              <w:rPr>
                <w:rFonts w:cstheme="minorHAnsi"/>
                <w:sz w:val="20"/>
                <w:szCs w:val="20"/>
              </w:rPr>
            </w:pPr>
            <w:r w:rsidRPr="00485DF0">
              <w:rPr>
                <w:rFonts w:cstheme="minorHAnsi"/>
                <w:sz w:val="20"/>
                <w:szCs w:val="20"/>
              </w:rPr>
              <w:lastRenderedPageBreak/>
              <w:t>Applications</w:t>
            </w:r>
          </w:p>
        </w:tc>
        <w:tc>
          <w:tcPr>
            <w:tcW w:w="7439" w:type="dxa"/>
          </w:tcPr>
          <w:p w14:paraId="2C7FA1A6" w14:textId="362EC60D" w:rsidR="00256677" w:rsidRPr="00485DF0" w:rsidRDefault="00256677" w:rsidP="007579B5">
            <w:pPr>
              <w:rPr>
                <w:rFonts w:cstheme="minorHAnsi"/>
                <w:sz w:val="20"/>
                <w:szCs w:val="20"/>
              </w:rPr>
            </w:pPr>
            <w:r w:rsidRPr="00485DF0">
              <w:rPr>
                <w:rFonts w:cstheme="minorHAnsi"/>
                <w:sz w:val="20"/>
                <w:szCs w:val="20"/>
              </w:rPr>
              <w:t xml:space="preserve">Applications must be made using the College’s standard application form which can be found on the College website at </w:t>
            </w:r>
            <w:r w:rsidR="00DB1D45" w:rsidRPr="00485DF0">
              <w:rPr>
                <w:rFonts w:cstheme="minorHAnsi"/>
                <w:sz w:val="20"/>
                <w:szCs w:val="20"/>
              </w:rPr>
              <w:t xml:space="preserve"> </w:t>
            </w:r>
            <w:hyperlink r:id="rId10" w:history="1">
              <w:r w:rsidR="00DB1D45" w:rsidRPr="00485DF0">
                <w:rPr>
                  <w:rStyle w:val="Hyperlink"/>
                  <w:rFonts w:cstheme="minorHAnsi"/>
                  <w:sz w:val="20"/>
                  <w:szCs w:val="20"/>
                </w:rPr>
                <w:t>https://www.stclares.ac.uk/contact-us/recruitment-and-careers/</w:t>
              </w:r>
            </w:hyperlink>
          </w:p>
          <w:p w14:paraId="376929E2" w14:textId="77777777" w:rsidR="000F0935" w:rsidRPr="00485DF0" w:rsidRDefault="000F0935" w:rsidP="000F0935">
            <w:pPr>
              <w:rPr>
                <w:rFonts w:cstheme="minorHAnsi"/>
                <w:sz w:val="20"/>
                <w:szCs w:val="20"/>
              </w:rPr>
            </w:pPr>
          </w:p>
          <w:p w14:paraId="58788F01" w14:textId="77777777" w:rsidR="000F0935" w:rsidRPr="00485DF0" w:rsidRDefault="000F0935" w:rsidP="000F0935">
            <w:pPr>
              <w:rPr>
                <w:rFonts w:cstheme="minorHAnsi"/>
                <w:sz w:val="20"/>
                <w:szCs w:val="20"/>
              </w:rPr>
            </w:pPr>
            <w:r w:rsidRPr="00485DF0">
              <w:rPr>
                <w:rFonts w:cstheme="minorHAnsi"/>
                <w:sz w:val="20"/>
                <w:szCs w:val="20"/>
              </w:rPr>
              <w:t>CVs will only be accepted if accompanied by a St Clare’s application form.</w:t>
            </w:r>
          </w:p>
        </w:tc>
      </w:tr>
      <w:tr w:rsidR="00256677" w:rsidRPr="00653078" w14:paraId="1AC79F86" w14:textId="77777777" w:rsidTr="006C58B4">
        <w:tc>
          <w:tcPr>
            <w:tcW w:w="2195" w:type="dxa"/>
            <w:shd w:val="clear" w:color="auto" w:fill="A7E4FF"/>
          </w:tcPr>
          <w:p w14:paraId="060BC370" w14:textId="77777777" w:rsidR="00256677" w:rsidRPr="00485DF0" w:rsidRDefault="00256677" w:rsidP="007579B5">
            <w:pPr>
              <w:rPr>
                <w:rFonts w:cstheme="minorHAnsi"/>
                <w:sz w:val="20"/>
                <w:szCs w:val="20"/>
              </w:rPr>
            </w:pPr>
            <w:r w:rsidRPr="00485DF0">
              <w:rPr>
                <w:rFonts w:cstheme="minorHAnsi"/>
                <w:sz w:val="20"/>
                <w:szCs w:val="20"/>
              </w:rPr>
              <w:t>Email</w:t>
            </w:r>
          </w:p>
        </w:tc>
        <w:tc>
          <w:tcPr>
            <w:tcW w:w="7439" w:type="dxa"/>
          </w:tcPr>
          <w:p w14:paraId="0C554E99" w14:textId="77777777" w:rsidR="00256677" w:rsidRPr="00485DF0" w:rsidRDefault="000F0935" w:rsidP="007579B5">
            <w:pPr>
              <w:rPr>
                <w:rFonts w:cstheme="minorHAnsi"/>
                <w:sz w:val="20"/>
                <w:szCs w:val="20"/>
              </w:rPr>
            </w:pPr>
            <w:r w:rsidRPr="00485DF0">
              <w:rPr>
                <w:rFonts w:cstheme="minorHAnsi"/>
                <w:sz w:val="20"/>
                <w:szCs w:val="20"/>
              </w:rPr>
              <w:t>Applications should</w:t>
            </w:r>
            <w:r w:rsidR="00256677" w:rsidRPr="00485DF0">
              <w:rPr>
                <w:rFonts w:cstheme="minorHAnsi"/>
                <w:sz w:val="20"/>
                <w:szCs w:val="20"/>
              </w:rPr>
              <w:t xml:space="preserve"> be submitted by email to </w:t>
            </w:r>
            <w:hyperlink r:id="rId11" w:history="1">
              <w:r w:rsidR="00256677" w:rsidRPr="00485DF0">
                <w:rPr>
                  <w:rStyle w:val="Hyperlink"/>
                  <w:rFonts w:cstheme="minorHAnsi"/>
                  <w:sz w:val="20"/>
                  <w:szCs w:val="20"/>
                </w:rPr>
                <w:t>recruitment@stclares.ac.uk</w:t>
              </w:r>
            </w:hyperlink>
          </w:p>
          <w:p w14:paraId="3FB4EBD2" w14:textId="77777777" w:rsidR="000F0935" w:rsidRPr="00485DF0" w:rsidRDefault="000F0935" w:rsidP="007579B5">
            <w:pPr>
              <w:rPr>
                <w:rFonts w:cstheme="minorHAnsi"/>
                <w:sz w:val="20"/>
                <w:szCs w:val="20"/>
              </w:rPr>
            </w:pPr>
          </w:p>
        </w:tc>
      </w:tr>
      <w:tr w:rsidR="00256677" w:rsidRPr="00653078" w14:paraId="0CA03DAC" w14:textId="77777777" w:rsidTr="006C58B4">
        <w:tc>
          <w:tcPr>
            <w:tcW w:w="2195" w:type="dxa"/>
            <w:shd w:val="clear" w:color="auto" w:fill="A7E4FF"/>
          </w:tcPr>
          <w:p w14:paraId="773F8F0C" w14:textId="77777777" w:rsidR="00256677" w:rsidRPr="00485DF0" w:rsidRDefault="000F0935" w:rsidP="007579B5">
            <w:pPr>
              <w:rPr>
                <w:rFonts w:cstheme="minorHAnsi"/>
                <w:sz w:val="20"/>
                <w:szCs w:val="20"/>
              </w:rPr>
            </w:pPr>
            <w:r w:rsidRPr="00485DF0">
              <w:rPr>
                <w:rFonts w:cstheme="minorHAnsi"/>
                <w:sz w:val="20"/>
                <w:szCs w:val="20"/>
              </w:rPr>
              <w:t>Post</w:t>
            </w:r>
          </w:p>
        </w:tc>
        <w:tc>
          <w:tcPr>
            <w:tcW w:w="7439" w:type="dxa"/>
          </w:tcPr>
          <w:p w14:paraId="5C5FC87A" w14:textId="77777777" w:rsidR="00256677" w:rsidRPr="00485DF0" w:rsidRDefault="000F0935" w:rsidP="007579B5">
            <w:pPr>
              <w:rPr>
                <w:rFonts w:cstheme="minorHAnsi"/>
                <w:sz w:val="20"/>
                <w:szCs w:val="20"/>
              </w:rPr>
            </w:pPr>
            <w:r w:rsidRPr="00485DF0">
              <w:rPr>
                <w:rFonts w:cstheme="minorHAnsi"/>
                <w:sz w:val="20"/>
                <w:szCs w:val="20"/>
              </w:rPr>
              <w:t>Alternatively, send to:</w:t>
            </w:r>
          </w:p>
          <w:p w14:paraId="649FF487" w14:textId="77777777" w:rsidR="00F0475E" w:rsidRPr="00485DF0" w:rsidRDefault="000F0935" w:rsidP="007579B5">
            <w:pPr>
              <w:rPr>
                <w:rFonts w:cstheme="minorHAnsi"/>
                <w:sz w:val="20"/>
                <w:szCs w:val="20"/>
              </w:rPr>
            </w:pPr>
            <w:r w:rsidRPr="00485DF0">
              <w:rPr>
                <w:rFonts w:cstheme="minorHAnsi"/>
                <w:sz w:val="20"/>
                <w:szCs w:val="20"/>
              </w:rPr>
              <w:t xml:space="preserve">Recruitment, HR Department, </w:t>
            </w:r>
            <w:bookmarkStart w:id="0" w:name="_GoBack"/>
            <w:bookmarkEnd w:id="0"/>
          </w:p>
          <w:p w14:paraId="619AD9BE" w14:textId="60EFA529" w:rsidR="000F0935" w:rsidRPr="00485DF0" w:rsidRDefault="000F0935" w:rsidP="007579B5">
            <w:pPr>
              <w:rPr>
                <w:rFonts w:cstheme="minorHAnsi"/>
                <w:sz w:val="20"/>
                <w:szCs w:val="20"/>
              </w:rPr>
            </w:pPr>
            <w:r w:rsidRPr="00485DF0">
              <w:rPr>
                <w:rFonts w:cstheme="minorHAnsi"/>
                <w:sz w:val="20"/>
                <w:szCs w:val="20"/>
              </w:rPr>
              <w:t>St Clare’s, Oxford, 139 Banbury Road, Oxford, OX2 7AL</w:t>
            </w:r>
          </w:p>
        </w:tc>
      </w:tr>
      <w:tr w:rsidR="00256677" w:rsidRPr="00653078" w14:paraId="0A139581" w14:textId="77777777" w:rsidTr="006C58B4">
        <w:tc>
          <w:tcPr>
            <w:tcW w:w="2195" w:type="dxa"/>
            <w:shd w:val="clear" w:color="auto" w:fill="A7E4FF"/>
          </w:tcPr>
          <w:p w14:paraId="7A6A9552" w14:textId="77777777" w:rsidR="00256677" w:rsidRPr="00485DF0" w:rsidRDefault="000F0935" w:rsidP="007579B5">
            <w:pPr>
              <w:rPr>
                <w:rFonts w:cstheme="minorHAnsi"/>
                <w:sz w:val="20"/>
                <w:szCs w:val="20"/>
              </w:rPr>
            </w:pPr>
            <w:r w:rsidRPr="00485DF0">
              <w:rPr>
                <w:rFonts w:cstheme="minorHAnsi"/>
                <w:sz w:val="20"/>
                <w:szCs w:val="20"/>
              </w:rPr>
              <w:t>Contact us</w:t>
            </w:r>
          </w:p>
        </w:tc>
        <w:tc>
          <w:tcPr>
            <w:tcW w:w="7439" w:type="dxa"/>
          </w:tcPr>
          <w:p w14:paraId="65EF6093" w14:textId="77777777" w:rsidR="00F4715B" w:rsidRPr="00485DF0" w:rsidRDefault="00F4715B" w:rsidP="00F4715B">
            <w:pPr>
              <w:rPr>
                <w:rFonts w:cstheme="minorHAnsi"/>
                <w:sz w:val="20"/>
                <w:szCs w:val="20"/>
              </w:rPr>
            </w:pPr>
            <w:r w:rsidRPr="00485DF0">
              <w:rPr>
                <w:rFonts w:cstheme="minorHAnsi"/>
                <w:sz w:val="20"/>
                <w:szCs w:val="20"/>
              </w:rPr>
              <w:t xml:space="preserve">Email: </w:t>
            </w:r>
            <w:hyperlink r:id="rId12" w:history="1">
              <w:r w:rsidR="000F0935" w:rsidRPr="00485DF0">
                <w:rPr>
                  <w:rStyle w:val="Hyperlink"/>
                  <w:rFonts w:cstheme="minorHAnsi"/>
                  <w:sz w:val="20"/>
                  <w:szCs w:val="20"/>
                </w:rPr>
                <w:t>recruitment@stclares.ac.uk</w:t>
              </w:r>
            </w:hyperlink>
          </w:p>
          <w:p w14:paraId="2B58D5EC" w14:textId="77777777" w:rsidR="000F0935" w:rsidRPr="00485DF0" w:rsidRDefault="000F0935" w:rsidP="00F4715B">
            <w:pPr>
              <w:rPr>
                <w:rFonts w:cstheme="minorHAnsi"/>
                <w:sz w:val="20"/>
                <w:szCs w:val="20"/>
              </w:rPr>
            </w:pPr>
            <w:r w:rsidRPr="00485DF0">
              <w:rPr>
                <w:rFonts w:cstheme="minorHAnsi"/>
                <w:sz w:val="20"/>
                <w:szCs w:val="20"/>
              </w:rPr>
              <w:t xml:space="preserve">Tel: </w:t>
            </w:r>
            <w:r w:rsidR="00F4715B" w:rsidRPr="00485DF0">
              <w:rPr>
                <w:rFonts w:cstheme="minorHAnsi"/>
                <w:sz w:val="20"/>
                <w:szCs w:val="20"/>
              </w:rPr>
              <w:t xml:space="preserve">    </w:t>
            </w:r>
            <w:r w:rsidRPr="00485DF0">
              <w:rPr>
                <w:rFonts w:cstheme="minorHAnsi"/>
                <w:sz w:val="20"/>
                <w:szCs w:val="20"/>
              </w:rPr>
              <w:t>01865 552031</w:t>
            </w:r>
          </w:p>
        </w:tc>
      </w:tr>
      <w:tr w:rsidR="00256677" w:rsidRPr="00653078" w14:paraId="75B23628" w14:textId="77777777" w:rsidTr="006C58B4">
        <w:tc>
          <w:tcPr>
            <w:tcW w:w="2195" w:type="dxa"/>
            <w:shd w:val="clear" w:color="auto" w:fill="A7E4FF"/>
          </w:tcPr>
          <w:p w14:paraId="2C5B3661" w14:textId="77777777" w:rsidR="00256677" w:rsidRPr="00485DF0" w:rsidRDefault="000F0935" w:rsidP="007579B5">
            <w:pPr>
              <w:rPr>
                <w:rFonts w:cstheme="minorHAnsi"/>
                <w:sz w:val="20"/>
                <w:szCs w:val="20"/>
              </w:rPr>
            </w:pPr>
            <w:r w:rsidRPr="00485DF0">
              <w:rPr>
                <w:rFonts w:cstheme="minorHAnsi"/>
                <w:sz w:val="20"/>
                <w:szCs w:val="20"/>
              </w:rPr>
              <w:t>Deadline for applications</w:t>
            </w:r>
          </w:p>
        </w:tc>
        <w:tc>
          <w:tcPr>
            <w:tcW w:w="7439" w:type="dxa"/>
          </w:tcPr>
          <w:p w14:paraId="4241E9C6" w14:textId="308F6F48" w:rsidR="00256677" w:rsidRPr="00485DF0" w:rsidRDefault="00D061AF" w:rsidP="00425339">
            <w:pPr>
              <w:rPr>
                <w:rFonts w:cstheme="minorHAnsi"/>
                <w:b/>
                <w:sz w:val="20"/>
                <w:szCs w:val="20"/>
              </w:rPr>
            </w:pPr>
            <w:r w:rsidRPr="00485DF0">
              <w:rPr>
                <w:rFonts w:cstheme="minorHAnsi"/>
                <w:b/>
                <w:sz w:val="20"/>
                <w:szCs w:val="20"/>
              </w:rPr>
              <w:t xml:space="preserve">10.00am </w:t>
            </w:r>
            <w:r w:rsidR="00481847" w:rsidRPr="00485DF0">
              <w:rPr>
                <w:rFonts w:cstheme="minorHAnsi"/>
                <w:b/>
                <w:sz w:val="20"/>
                <w:szCs w:val="20"/>
              </w:rPr>
              <w:t>Monday</w:t>
            </w:r>
            <w:r w:rsidR="004426E1" w:rsidRPr="00485DF0">
              <w:rPr>
                <w:rFonts w:cstheme="minorHAnsi"/>
                <w:b/>
                <w:sz w:val="20"/>
                <w:szCs w:val="20"/>
              </w:rPr>
              <w:t xml:space="preserve"> </w:t>
            </w:r>
            <w:r w:rsidR="0057627B" w:rsidRPr="00485DF0">
              <w:rPr>
                <w:rFonts w:cstheme="minorHAnsi"/>
                <w:b/>
                <w:sz w:val="20"/>
                <w:szCs w:val="20"/>
              </w:rPr>
              <w:t>24</w:t>
            </w:r>
            <w:r w:rsidR="00481847" w:rsidRPr="00485DF0">
              <w:rPr>
                <w:rFonts w:cstheme="minorHAnsi"/>
                <w:b/>
                <w:sz w:val="20"/>
                <w:szCs w:val="20"/>
              </w:rPr>
              <w:t xml:space="preserve"> June 2019</w:t>
            </w:r>
          </w:p>
        </w:tc>
      </w:tr>
      <w:tr w:rsidR="00256677" w:rsidRPr="00653078" w14:paraId="44EC9391" w14:textId="77777777" w:rsidTr="006C58B4">
        <w:tc>
          <w:tcPr>
            <w:tcW w:w="2195" w:type="dxa"/>
            <w:shd w:val="clear" w:color="auto" w:fill="A7E4FF"/>
          </w:tcPr>
          <w:p w14:paraId="50D48594" w14:textId="77777777" w:rsidR="00256677" w:rsidRPr="00485DF0" w:rsidRDefault="000F0935" w:rsidP="007579B5">
            <w:pPr>
              <w:rPr>
                <w:rFonts w:cstheme="minorHAnsi"/>
                <w:sz w:val="20"/>
                <w:szCs w:val="20"/>
              </w:rPr>
            </w:pPr>
            <w:r w:rsidRPr="00485DF0">
              <w:rPr>
                <w:rFonts w:cstheme="minorHAnsi"/>
                <w:sz w:val="20"/>
                <w:szCs w:val="20"/>
              </w:rPr>
              <w:t>Interviews</w:t>
            </w:r>
          </w:p>
        </w:tc>
        <w:tc>
          <w:tcPr>
            <w:tcW w:w="7439" w:type="dxa"/>
          </w:tcPr>
          <w:p w14:paraId="04157216" w14:textId="4C16601A" w:rsidR="00256677" w:rsidRPr="00485DF0" w:rsidRDefault="009E1E83" w:rsidP="007579B5">
            <w:pPr>
              <w:rPr>
                <w:rFonts w:cstheme="minorHAnsi"/>
                <w:b/>
                <w:sz w:val="20"/>
                <w:szCs w:val="20"/>
              </w:rPr>
            </w:pPr>
            <w:r w:rsidRPr="00485DF0">
              <w:rPr>
                <w:rFonts w:cstheme="minorHAnsi"/>
                <w:b/>
                <w:sz w:val="20"/>
                <w:szCs w:val="20"/>
              </w:rPr>
              <w:t>Friday</w:t>
            </w:r>
            <w:r w:rsidR="006C58B4" w:rsidRPr="00485DF0">
              <w:rPr>
                <w:rFonts w:cstheme="minorHAnsi"/>
                <w:b/>
                <w:sz w:val="20"/>
                <w:szCs w:val="20"/>
              </w:rPr>
              <w:t xml:space="preserve"> </w:t>
            </w:r>
            <w:r w:rsidR="00E348FC" w:rsidRPr="00485DF0">
              <w:rPr>
                <w:rFonts w:cstheme="minorHAnsi"/>
                <w:b/>
                <w:sz w:val="20"/>
                <w:szCs w:val="20"/>
              </w:rPr>
              <w:t>2</w:t>
            </w:r>
            <w:r w:rsidR="0057627B" w:rsidRPr="00485DF0">
              <w:rPr>
                <w:rFonts w:cstheme="minorHAnsi"/>
                <w:b/>
                <w:sz w:val="20"/>
                <w:szCs w:val="20"/>
              </w:rPr>
              <w:t>8</w:t>
            </w:r>
            <w:r w:rsidR="004426E1" w:rsidRPr="00485DF0">
              <w:rPr>
                <w:rFonts w:cstheme="minorHAnsi"/>
                <w:b/>
                <w:sz w:val="20"/>
                <w:szCs w:val="20"/>
              </w:rPr>
              <w:t xml:space="preserve"> </w:t>
            </w:r>
            <w:r w:rsidR="006C58B4" w:rsidRPr="00485DF0">
              <w:rPr>
                <w:rFonts w:cstheme="minorHAnsi"/>
                <w:b/>
                <w:sz w:val="20"/>
                <w:szCs w:val="20"/>
              </w:rPr>
              <w:t>June 201</w:t>
            </w:r>
            <w:r w:rsidR="00481847" w:rsidRPr="00485DF0">
              <w:rPr>
                <w:rFonts w:cstheme="minorHAnsi"/>
                <w:b/>
                <w:sz w:val="20"/>
                <w:szCs w:val="20"/>
              </w:rPr>
              <w:t>9</w:t>
            </w:r>
          </w:p>
          <w:p w14:paraId="652B3066" w14:textId="77777777" w:rsidR="000F0935" w:rsidRPr="00485DF0" w:rsidRDefault="000F0935" w:rsidP="007579B5">
            <w:pPr>
              <w:rPr>
                <w:rFonts w:cstheme="minorHAnsi"/>
                <w:sz w:val="20"/>
                <w:szCs w:val="20"/>
              </w:rPr>
            </w:pPr>
            <w:r w:rsidRPr="00485DF0">
              <w:rPr>
                <w:rFonts w:cstheme="minorHAnsi"/>
                <w:sz w:val="20"/>
                <w:szCs w:val="20"/>
              </w:rPr>
              <w:t xml:space="preserve">The interview process </w:t>
            </w:r>
            <w:r w:rsidR="00D061AF" w:rsidRPr="00485DF0">
              <w:rPr>
                <w:rFonts w:cstheme="minorHAnsi"/>
                <w:sz w:val="20"/>
                <w:szCs w:val="20"/>
              </w:rPr>
              <w:t>may</w:t>
            </w:r>
            <w:r w:rsidRPr="00485DF0">
              <w:rPr>
                <w:rFonts w:cstheme="minorHAnsi"/>
                <w:sz w:val="20"/>
                <w:szCs w:val="20"/>
              </w:rPr>
              <w:t xml:space="preserve"> include some testing of key attributes.</w:t>
            </w:r>
          </w:p>
        </w:tc>
      </w:tr>
    </w:tbl>
    <w:p w14:paraId="42E60BB3" w14:textId="77777777" w:rsidR="00256677" w:rsidRPr="002C37D2" w:rsidRDefault="00256677" w:rsidP="00A20FE3"/>
    <w:sectPr w:rsidR="00256677" w:rsidRPr="002C37D2" w:rsidSect="00481847">
      <w:headerReference w:type="default" r:id="rId13"/>
      <w:footerReference w:type="default" r:id="rId14"/>
      <w:pgSz w:w="11906" w:h="16838"/>
      <w:pgMar w:top="2206"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1CAD2" w14:textId="77777777" w:rsidR="00087190" w:rsidRDefault="00087190" w:rsidP="006A7F66">
      <w:pPr>
        <w:spacing w:after="0" w:line="240" w:lineRule="auto"/>
      </w:pPr>
      <w:r>
        <w:separator/>
      </w:r>
    </w:p>
  </w:endnote>
  <w:endnote w:type="continuationSeparator" w:id="0">
    <w:p w14:paraId="14DED4BA" w14:textId="77777777" w:rsidR="00087190" w:rsidRDefault="00087190"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0DC90364" w14:textId="77777777" w:rsidR="006A7F66" w:rsidRDefault="00A0273A">
        <w:pPr>
          <w:pStyle w:val="Footer"/>
          <w:jc w:val="center"/>
        </w:pPr>
        <w:r>
          <w:fldChar w:fldCharType="begin"/>
        </w:r>
        <w:r w:rsidR="006A7F66">
          <w:instrText xml:space="preserve"> PAGE   \* MERGEFORMAT </w:instrText>
        </w:r>
        <w:r>
          <w:fldChar w:fldCharType="separate"/>
        </w:r>
        <w:r w:rsidR="00CE523C">
          <w:rPr>
            <w:noProof/>
          </w:rPr>
          <w:t>4</w:t>
        </w:r>
        <w:r>
          <w:rPr>
            <w:noProof/>
          </w:rPr>
          <w:fldChar w:fldCharType="end"/>
        </w:r>
      </w:p>
    </w:sdtContent>
  </w:sdt>
  <w:p w14:paraId="7393B93D"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2B51" w14:textId="77777777" w:rsidR="00087190" w:rsidRDefault="00087190" w:rsidP="006A7F66">
      <w:pPr>
        <w:spacing w:after="0" w:line="240" w:lineRule="auto"/>
      </w:pPr>
      <w:r>
        <w:separator/>
      </w:r>
    </w:p>
  </w:footnote>
  <w:footnote w:type="continuationSeparator" w:id="0">
    <w:p w14:paraId="76313652" w14:textId="77777777" w:rsidR="00087190" w:rsidRDefault="00087190"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880A" w14:textId="77777777" w:rsidR="00653078" w:rsidRDefault="00653078" w:rsidP="00481847">
    <w:pPr>
      <w:pStyle w:val="Header"/>
      <w:jc w:val="right"/>
    </w:pPr>
    <w:r w:rsidRPr="000B5F0F">
      <w:rPr>
        <w:noProof/>
      </w:rPr>
      <w:drawing>
        <wp:inline distT="0" distB="0" distL="0" distR="0" wp14:anchorId="3A3938CB" wp14:editId="4044A2FB">
          <wp:extent cx="1571625" cy="666750"/>
          <wp:effectExtent l="0" t="0" r="9525" b="0"/>
          <wp:docPr id="8" name="Picture 8"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4ED"/>
    <w:multiLevelType w:val="hybridMultilevel"/>
    <w:tmpl w:val="50FA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2A91"/>
    <w:multiLevelType w:val="hybridMultilevel"/>
    <w:tmpl w:val="03FE681E"/>
    <w:lvl w:ilvl="0" w:tplc="DA8856E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48520B3"/>
    <w:multiLevelType w:val="hybridMultilevel"/>
    <w:tmpl w:val="74AA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C2575"/>
    <w:multiLevelType w:val="hybridMultilevel"/>
    <w:tmpl w:val="9B4ADEE8"/>
    <w:lvl w:ilvl="0" w:tplc="EE7CD11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7149B"/>
    <w:multiLevelType w:val="hybridMultilevel"/>
    <w:tmpl w:val="72465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7363B"/>
    <w:multiLevelType w:val="hybridMultilevel"/>
    <w:tmpl w:val="E62A59DC"/>
    <w:lvl w:ilvl="0" w:tplc="3B26838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6116A"/>
    <w:multiLevelType w:val="hybridMultilevel"/>
    <w:tmpl w:val="826263AE"/>
    <w:lvl w:ilvl="0" w:tplc="08090001">
      <w:start w:val="1"/>
      <w:numFmt w:val="bullet"/>
      <w:lvlText w:val=""/>
      <w:lvlJc w:val="left"/>
      <w:pPr>
        <w:tabs>
          <w:tab w:val="num" w:pos="450"/>
        </w:tabs>
        <w:ind w:left="450" w:hanging="360"/>
      </w:pPr>
      <w:rPr>
        <w:rFonts w:ascii="Symbol" w:hAnsi="Symbol"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2B342EF"/>
    <w:multiLevelType w:val="hybridMultilevel"/>
    <w:tmpl w:val="3C7C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86D29"/>
    <w:multiLevelType w:val="hybridMultilevel"/>
    <w:tmpl w:val="3E746A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ED70178"/>
    <w:multiLevelType w:val="hybridMultilevel"/>
    <w:tmpl w:val="12686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653A88"/>
    <w:multiLevelType w:val="hybridMultilevel"/>
    <w:tmpl w:val="F5E4C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4"/>
  </w:num>
  <w:num w:numId="5">
    <w:abstractNumId w:val="0"/>
  </w:num>
  <w:num w:numId="6">
    <w:abstractNumId w:val="3"/>
  </w:num>
  <w:num w:numId="7">
    <w:abstractNumId w:val="7"/>
  </w:num>
  <w:num w:numId="8">
    <w:abstractNumId w:val="2"/>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455E0"/>
    <w:rsid w:val="00063DC3"/>
    <w:rsid w:val="00085BE9"/>
    <w:rsid w:val="00087190"/>
    <w:rsid w:val="00093924"/>
    <w:rsid w:val="000A1B71"/>
    <w:rsid w:val="000A6D54"/>
    <w:rsid w:val="000B6351"/>
    <w:rsid w:val="000F0706"/>
    <w:rsid w:val="000F0935"/>
    <w:rsid w:val="00141CDE"/>
    <w:rsid w:val="0015116C"/>
    <w:rsid w:val="00164EB9"/>
    <w:rsid w:val="0018422B"/>
    <w:rsid w:val="001C3374"/>
    <w:rsid w:val="001D25F9"/>
    <w:rsid w:val="001D47F6"/>
    <w:rsid w:val="001F44A1"/>
    <w:rsid w:val="0020027E"/>
    <w:rsid w:val="0021440B"/>
    <w:rsid w:val="00220456"/>
    <w:rsid w:val="00256677"/>
    <w:rsid w:val="002715C4"/>
    <w:rsid w:val="00272D2A"/>
    <w:rsid w:val="002805A2"/>
    <w:rsid w:val="002865FC"/>
    <w:rsid w:val="002B477D"/>
    <w:rsid w:val="002B604D"/>
    <w:rsid w:val="002C37D2"/>
    <w:rsid w:val="002E6E17"/>
    <w:rsid w:val="002F706C"/>
    <w:rsid w:val="003002AE"/>
    <w:rsid w:val="00310BC1"/>
    <w:rsid w:val="00320281"/>
    <w:rsid w:val="0032330B"/>
    <w:rsid w:val="00345B6E"/>
    <w:rsid w:val="00360E16"/>
    <w:rsid w:val="00364778"/>
    <w:rsid w:val="00374E4D"/>
    <w:rsid w:val="00385CB3"/>
    <w:rsid w:val="0039028A"/>
    <w:rsid w:val="00392866"/>
    <w:rsid w:val="0039364D"/>
    <w:rsid w:val="003D618D"/>
    <w:rsid w:val="003E6810"/>
    <w:rsid w:val="003F07B6"/>
    <w:rsid w:val="004019AA"/>
    <w:rsid w:val="00406607"/>
    <w:rsid w:val="00425339"/>
    <w:rsid w:val="0043574B"/>
    <w:rsid w:val="004426E1"/>
    <w:rsid w:val="00454C96"/>
    <w:rsid w:val="00481847"/>
    <w:rsid w:val="00485DF0"/>
    <w:rsid w:val="00497F0B"/>
    <w:rsid w:val="004C2625"/>
    <w:rsid w:val="00506763"/>
    <w:rsid w:val="00506CD1"/>
    <w:rsid w:val="00531569"/>
    <w:rsid w:val="0057627B"/>
    <w:rsid w:val="0059369D"/>
    <w:rsid w:val="005B64D5"/>
    <w:rsid w:val="005B7FA6"/>
    <w:rsid w:val="005F30C1"/>
    <w:rsid w:val="00611F74"/>
    <w:rsid w:val="00615D2E"/>
    <w:rsid w:val="006271DB"/>
    <w:rsid w:val="006521F9"/>
    <w:rsid w:val="00653078"/>
    <w:rsid w:val="00667DF4"/>
    <w:rsid w:val="00673362"/>
    <w:rsid w:val="006741F4"/>
    <w:rsid w:val="00684EC9"/>
    <w:rsid w:val="0069585E"/>
    <w:rsid w:val="006A7F66"/>
    <w:rsid w:val="006B5CB5"/>
    <w:rsid w:val="006C58B4"/>
    <w:rsid w:val="006E61DD"/>
    <w:rsid w:val="006F6C5F"/>
    <w:rsid w:val="007130A2"/>
    <w:rsid w:val="007221CD"/>
    <w:rsid w:val="00734971"/>
    <w:rsid w:val="007355E2"/>
    <w:rsid w:val="00747AF3"/>
    <w:rsid w:val="0075711D"/>
    <w:rsid w:val="007579B5"/>
    <w:rsid w:val="00776D2C"/>
    <w:rsid w:val="00791DC7"/>
    <w:rsid w:val="00793DE0"/>
    <w:rsid w:val="007B1CEF"/>
    <w:rsid w:val="007B6217"/>
    <w:rsid w:val="007F3B61"/>
    <w:rsid w:val="00803CB4"/>
    <w:rsid w:val="0081377A"/>
    <w:rsid w:val="00851AE3"/>
    <w:rsid w:val="0087397A"/>
    <w:rsid w:val="00882A86"/>
    <w:rsid w:val="008A2D10"/>
    <w:rsid w:val="008E6E9F"/>
    <w:rsid w:val="008F626F"/>
    <w:rsid w:val="00932F81"/>
    <w:rsid w:val="00936964"/>
    <w:rsid w:val="009546D0"/>
    <w:rsid w:val="009C1855"/>
    <w:rsid w:val="009C7BD8"/>
    <w:rsid w:val="009D43BC"/>
    <w:rsid w:val="009D5856"/>
    <w:rsid w:val="009E1E83"/>
    <w:rsid w:val="009F05A1"/>
    <w:rsid w:val="00A0273A"/>
    <w:rsid w:val="00A20FE3"/>
    <w:rsid w:val="00A54324"/>
    <w:rsid w:val="00A83345"/>
    <w:rsid w:val="00A93F3C"/>
    <w:rsid w:val="00AA6ABF"/>
    <w:rsid w:val="00AC19CA"/>
    <w:rsid w:val="00AC59E1"/>
    <w:rsid w:val="00AF08B2"/>
    <w:rsid w:val="00B26983"/>
    <w:rsid w:val="00B33CFB"/>
    <w:rsid w:val="00B4201E"/>
    <w:rsid w:val="00B568E8"/>
    <w:rsid w:val="00B91162"/>
    <w:rsid w:val="00BA1B06"/>
    <w:rsid w:val="00BA1BBC"/>
    <w:rsid w:val="00BA2942"/>
    <w:rsid w:val="00BA674B"/>
    <w:rsid w:val="00BD6BC3"/>
    <w:rsid w:val="00BF5FD4"/>
    <w:rsid w:val="00C004EB"/>
    <w:rsid w:val="00C15316"/>
    <w:rsid w:val="00C22AFA"/>
    <w:rsid w:val="00C442C3"/>
    <w:rsid w:val="00C51128"/>
    <w:rsid w:val="00C73A38"/>
    <w:rsid w:val="00C974C9"/>
    <w:rsid w:val="00CA32BD"/>
    <w:rsid w:val="00CC4CA8"/>
    <w:rsid w:val="00CE523C"/>
    <w:rsid w:val="00CF6D1A"/>
    <w:rsid w:val="00D042BE"/>
    <w:rsid w:val="00D061AF"/>
    <w:rsid w:val="00D162E1"/>
    <w:rsid w:val="00D573DA"/>
    <w:rsid w:val="00D6500B"/>
    <w:rsid w:val="00D93DF1"/>
    <w:rsid w:val="00DB1D45"/>
    <w:rsid w:val="00DB5DD0"/>
    <w:rsid w:val="00DC1000"/>
    <w:rsid w:val="00DD4825"/>
    <w:rsid w:val="00DE5361"/>
    <w:rsid w:val="00E00BE0"/>
    <w:rsid w:val="00E12978"/>
    <w:rsid w:val="00E22D3A"/>
    <w:rsid w:val="00E348FC"/>
    <w:rsid w:val="00E43736"/>
    <w:rsid w:val="00E514F0"/>
    <w:rsid w:val="00E70D45"/>
    <w:rsid w:val="00E82918"/>
    <w:rsid w:val="00E90704"/>
    <w:rsid w:val="00EA144F"/>
    <w:rsid w:val="00EA7155"/>
    <w:rsid w:val="00EC7D15"/>
    <w:rsid w:val="00EF2BA7"/>
    <w:rsid w:val="00F0475E"/>
    <w:rsid w:val="00F17431"/>
    <w:rsid w:val="00F35666"/>
    <w:rsid w:val="00F4715B"/>
    <w:rsid w:val="00F82D9F"/>
    <w:rsid w:val="00F86BC1"/>
    <w:rsid w:val="00FB5138"/>
    <w:rsid w:val="00FC0E11"/>
    <w:rsid w:val="00FC31CA"/>
    <w:rsid w:val="00FC6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C3CDC6"/>
  <w15:docId w15:val="{F7780EA1-321A-4E48-89D6-FD00524A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1D25F9"/>
    <w:pPr>
      <w:ind w:left="720"/>
    </w:pPr>
    <w:rPr>
      <w:rFonts w:ascii="Calibri" w:eastAsia="Calibri" w:hAnsi="Calibri" w:cs="Times New Roman"/>
    </w:rPr>
  </w:style>
  <w:style w:type="character" w:customStyle="1" w:styleId="apple-converted-space">
    <w:name w:val="apple-converted-space"/>
    <w:rsid w:val="003D618D"/>
  </w:style>
  <w:style w:type="character" w:styleId="FollowedHyperlink">
    <w:name w:val="FollowedHyperlink"/>
    <w:basedOn w:val="DefaultParagraphFont"/>
    <w:uiPriority w:val="99"/>
    <w:semiHidden/>
    <w:unhideWhenUsed/>
    <w:rsid w:val="00BA1B06"/>
    <w:rPr>
      <w:color w:val="800080" w:themeColor="followedHyperlink"/>
      <w:u w:val="single"/>
    </w:rPr>
  </w:style>
  <w:style w:type="character" w:styleId="UnresolvedMention">
    <w:name w:val="Unresolved Mention"/>
    <w:basedOn w:val="DefaultParagraphFont"/>
    <w:uiPriority w:val="99"/>
    <w:semiHidden/>
    <w:unhideWhenUsed/>
    <w:rsid w:val="00E70D45"/>
    <w:rPr>
      <w:color w:val="605E5C"/>
      <w:shd w:val="clear" w:color="auto" w:fill="E1DFDD"/>
    </w:rPr>
  </w:style>
  <w:style w:type="character" w:styleId="CommentReference">
    <w:name w:val="annotation reference"/>
    <w:basedOn w:val="DefaultParagraphFont"/>
    <w:uiPriority w:val="99"/>
    <w:semiHidden/>
    <w:unhideWhenUsed/>
    <w:rsid w:val="007355E2"/>
    <w:rPr>
      <w:sz w:val="16"/>
      <w:szCs w:val="16"/>
    </w:rPr>
  </w:style>
  <w:style w:type="paragraph" w:styleId="CommentText">
    <w:name w:val="annotation text"/>
    <w:basedOn w:val="Normal"/>
    <w:link w:val="CommentTextChar"/>
    <w:uiPriority w:val="99"/>
    <w:semiHidden/>
    <w:unhideWhenUsed/>
    <w:rsid w:val="007355E2"/>
    <w:pPr>
      <w:spacing w:line="240" w:lineRule="auto"/>
    </w:pPr>
    <w:rPr>
      <w:sz w:val="20"/>
      <w:szCs w:val="20"/>
    </w:rPr>
  </w:style>
  <w:style w:type="character" w:customStyle="1" w:styleId="CommentTextChar">
    <w:name w:val="Comment Text Char"/>
    <w:basedOn w:val="DefaultParagraphFont"/>
    <w:link w:val="CommentText"/>
    <w:uiPriority w:val="99"/>
    <w:semiHidden/>
    <w:rsid w:val="007355E2"/>
    <w:rPr>
      <w:sz w:val="20"/>
      <w:szCs w:val="20"/>
    </w:rPr>
  </w:style>
  <w:style w:type="paragraph" w:styleId="CommentSubject">
    <w:name w:val="annotation subject"/>
    <w:basedOn w:val="CommentText"/>
    <w:next w:val="CommentText"/>
    <w:link w:val="CommentSubjectChar"/>
    <w:uiPriority w:val="99"/>
    <w:semiHidden/>
    <w:unhideWhenUsed/>
    <w:rsid w:val="007355E2"/>
    <w:rPr>
      <w:b/>
      <w:bCs/>
    </w:rPr>
  </w:style>
  <w:style w:type="character" w:customStyle="1" w:styleId="CommentSubjectChar">
    <w:name w:val="Comment Subject Char"/>
    <w:basedOn w:val="CommentTextChar"/>
    <w:link w:val="CommentSubject"/>
    <w:uiPriority w:val="99"/>
    <w:semiHidden/>
    <w:rsid w:val="007355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clares.ac.uk/contact-us/recruitment-and-careers/" TargetMode="External"/><Relationship Id="rId4" Type="http://schemas.openxmlformats.org/officeDocument/2006/relationships/settings" Target="settings.xml"/><Relationship Id="rId9" Type="http://schemas.openxmlformats.org/officeDocument/2006/relationships/hyperlink" Target="http://www.stclares.ac.uk/internationalcolle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E619-15ED-4368-9893-1636E13E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3</cp:revision>
  <cp:lastPrinted>2019-06-13T12:11:00Z</cp:lastPrinted>
  <dcterms:created xsi:type="dcterms:W3CDTF">2019-06-14T15:04:00Z</dcterms:created>
  <dcterms:modified xsi:type="dcterms:W3CDTF">2019-06-14T15:11:00Z</dcterms:modified>
</cp:coreProperties>
</file>