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F418" w14:textId="77777777" w:rsidR="0073564C" w:rsidRPr="009C1855" w:rsidRDefault="007579B5" w:rsidP="0073564C">
      <w:pPr>
        <w:jc w:val="center"/>
        <w:rPr>
          <w:b/>
          <w:sz w:val="32"/>
          <w:szCs w:val="32"/>
        </w:rPr>
      </w:pPr>
      <w:r w:rsidRPr="009C1855">
        <w:rPr>
          <w:b/>
          <w:sz w:val="32"/>
          <w:szCs w:val="32"/>
        </w:rPr>
        <w:t xml:space="preserve">JOB DESCRIPTION </w:t>
      </w:r>
      <w:r w:rsidR="0073564C">
        <w:rPr>
          <w:b/>
          <w:sz w:val="32"/>
          <w:szCs w:val="32"/>
        </w:rPr>
        <w:t>–</w:t>
      </w:r>
      <w:r w:rsidRPr="009C1855">
        <w:rPr>
          <w:b/>
          <w:sz w:val="32"/>
          <w:szCs w:val="32"/>
        </w:rPr>
        <w:t xml:space="preserve"> </w:t>
      </w:r>
      <w:r w:rsidR="0073564C">
        <w:rPr>
          <w:b/>
          <w:sz w:val="32"/>
          <w:szCs w:val="32"/>
        </w:rPr>
        <w:t>CHEF DE PARTIE</w:t>
      </w:r>
    </w:p>
    <w:p w14:paraId="2A3421E9" w14:textId="77777777" w:rsidR="0069454A" w:rsidRPr="003054F6" w:rsidRDefault="0069454A" w:rsidP="0069454A">
      <w:pPr>
        <w:jc w:val="center"/>
        <w:rPr>
          <w:rFonts w:cstheme="minorHAnsi"/>
          <w:b/>
          <w:i/>
          <w:sz w:val="20"/>
          <w:szCs w:val="20"/>
        </w:rPr>
      </w:pPr>
      <w:r w:rsidRPr="003054F6">
        <w:rPr>
          <w:rFonts w:cstheme="minorHAnsi"/>
          <w:i/>
          <w:sz w:val="20"/>
          <w:szCs w:val="20"/>
        </w:rPr>
        <w:t xml:space="preserve">Candidates are expected to spend time looking at the College website </w:t>
      </w:r>
      <w:hyperlink r:id="rId8" w:history="1">
        <w:r w:rsidRPr="003054F6">
          <w:rPr>
            <w:rStyle w:val="Hyperlink"/>
            <w:rFonts w:cstheme="minorHAnsi"/>
            <w:i/>
            <w:sz w:val="20"/>
            <w:szCs w:val="20"/>
          </w:rPr>
          <w:t>www.stclares.ac.uk</w:t>
        </w:r>
      </w:hyperlink>
      <w:r w:rsidRPr="003054F6">
        <w:rPr>
          <w:rFonts w:cstheme="minorHAnsi"/>
          <w:i/>
          <w:sz w:val="20"/>
          <w:szCs w:val="20"/>
        </w:rPr>
        <w:t xml:space="preserve"> which provides information about St Clare’s and the courses we offer.  </w:t>
      </w:r>
    </w:p>
    <w:tbl>
      <w:tblPr>
        <w:tblStyle w:val="TableGrid"/>
        <w:tblW w:w="0" w:type="auto"/>
        <w:tblLook w:val="04A0" w:firstRow="1" w:lastRow="0" w:firstColumn="1" w:lastColumn="0" w:noHBand="0" w:noVBand="1"/>
      </w:tblPr>
      <w:tblGrid>
        <w:gridCol w:w="1602"/>
        <w:gridCol w:w="7414"/>
      </w:tblGrid>
      <w:tr w:rsidR="00BD6BC3" w:rsidRPr="00404A64" w14:paraId="73D3B44E" w14:textId="77777777" w:rsidTr="00291EA4">
        <w:tc>
          <w:tcPr>
            <w:tcW w:w="9016" w:type="dxa"/>
            <w:gridSpan w:val="2"/>
            <w:shd w:val="clear" w:color="auto" w:fill="A7E4FF"/>
          </w:tcPr>
          <w:p w14:paraId="52CBE9C3" w14:textId="77777777" w:rsidR="00BD6BC3" w:rsidRPr="00404A64" w:rsidRDefault="00BD6BC3" w:rsidP="00BD6BC3">
            <w:pPr>
              <w:jc w:val="center"/>
              <w:rPr>
                <w:rFonts w:cstheme="minorHAnsi"/>
                <w:b/>
                <w:sz w:val="20"/>
                <w:szCs w:val="20"/>
              </w:rPr>
            </w:pPr>
            <w:r w:rsidRPr="00404A64">
              <w:rPr>
                <w:rFonts w:cstheme="minorHAnsi"/>
                <w:b/>
                <w:sz w:val="20"/>
                <w:szCs w:val="20"/>
              </w:rPr>
              <w:t>JOB SPECIFICATION</w:t>
            </w:r>
          </w:p>
        </w:tc>
      </w:tr>
      <w:tr w:rsidR="007579B5" w:rsidRPr="00404A64" w14:paraId="3FD4D40A" w14:textId="77777777" w:rsidTr="00291EA4">
        <w:tc>
          <w:tcPr>
            <w:tcW w:w="1602" w:type="dxa"/>
            <w:shd w:val="clear" w:color="auto" w:fill="A7E4FF"/>
          </w:tcPr>
          <w:p w14:paraId="1BB905B4" w14:textId="77777777" w:rsidR="007579B5" w:rsidRPr="00404A64" w:rsidRDefault="007579B5" w:rsidP="007579B5">
            <w:pPr>
              <w:rPr>
                <w:rFonts w:cstheme="minorHAnsi"/>
                <w:color w:val="000000"/>
                <w:sz w:val="20"/>
                <w:szCs w:val="20"/>
              </w:rPr>
            </w:pPr>
            <w:r w:rsidRPr="00404A64">
              <w:rPr>
                <w:rFonts w:cstheme="minorHAnsi"/>
                <w:color w:val="000000"/>
                <w:sz w:val="20"/>
                <w:szCs w:val="20"/>
              </w:rPr>
              <w:t>Title of Post</w:t>
            </w:r>
          </w:p>
        </w:tc>
        <w:tc>
          <w:tcPr>
            <w:tcW w:w="7414" w:type="dxa"/>
          </w:tcPr>
          <w:p w14:paraId="78D288BE" w14:textId="067202B9" w:rsidR="00D93DF1" w:rsidRPr="00404A64" w:rsidRDefault="0073564C" w:rsidP="0069454A">
            <w:pPr>
              <w:rPr>
                <w:rFonts w:cstheme="minorHAnsi"/>
                <w:sz w:val="20"/>
                <w:szCs w:val="20"/>
              </w:rPr>
            </w:pPr>
            <w:r w:rsidRPr="00404A64">
              <w:rPr>
                <w:rFonts w:cstheme="minorHAnsi"/>
                <w:sz w:val="20"/>
                <w:szCs w:val="20"/>
              </w:rPr>
              <w:t>Chef de Partie</w:t>
            </w:r>
          </w:p>
        </w:tc>
      </w:tr>
      <w:tr w:rsidR="007579B5" w:rsidRPr="00404A64" w14:paraId="7B6F5306" w14:textId="77777777" w:rsidTr="00B60D0C">
        <w:trPr>
          <w:trHeight w:val="2365"/>
        </w:trPr>
        <w:tc>
          <w:tcPr>
            <w:tcW w:w="1602" w:type="dxa"/>
            <w:shd w:val="clear" w:color="auto" w:fill="A7E4FF"/>
          </w:tcPr>
          <w:p w14:paraId="62D75694" w14:textId="77777777" w:rsidR="007579B5" w:rsidRPr="00404A64" w:rsidRDefault="00E43736" w:rsidP="00E43736">
            <w:pPr>
              <w:rPr>
                <w:rFonts w:cstheme="minorHAnsi"/>
                <w:color w:val="000000"/>
                <w:sz w:val="20"/>
                <w:szCs w:val="20"/>
              </w:rPr>
            </w:pPr>
            <w:r w:rsidRPr="00404A64">
              <w:rPr>
                <w:rFonts w:cstheme="minorHAnsi"/>
                <w:color w:val="000000"/>
                <w:sz w:val="20"/>
                <w:szCs w:val="20"/>
              </w:rPr>
              <w:t xml:space="preserve">Purpose of Role </w:t>
            </w:r>
          </w:p>
        </w:tc>
        <w:tc>
          <w:tcPr>
            <w:tcW w:w="7414" w:type="dxa"/>
          </w:tcPr>
          <w:p w14:paraId="7A214886" w14:textId="77777777" w:rsidR="006F5D5C" w:rsidRPr="00404A64" w:rsidRDefault="006F5D5C" w:rsidP="00291EA4">
            <w:pPr>
              <w:rPr>
                <w:rFonts w:cstheme="minorHAnsi"/>
                <w:sz w:val="20"/>
                <w:szCs w:val="20"/>
              </w:rPr>
            </w:pPr>
            <w:r w:rsidRPr="00404A64">
              <w:rPr>
                <w:rFonts w:cstheme="minorHAnsi"/>
                <w:sz w:val="20"/>
                <w:szCs w:val="20"/>
              </w:rPr>
              <w:t>To ensure our counter service operation is of the highest standards.</w:t>
            </w:r>
          </w:p>
          <w:p w14:paraId="69E837EF" w14:textId="77777777" w:rsidR="006F5D5C" w:rsidRPr="00404A64" w:rsidRDefault="006F5D5C" w:rsidP="006F5D5C">
            <w:pPr>
              <w:pStyle w:val="ListParagraph"/>
              <w:ind w:left="284"/>
              <w:rPr>
                <w:rFonts w:cstheme="minorHAnsi"/>
                <w:sz w:val="20"/>
                <w:szCs w:val="20"/>
              </w:rPr>
            </w:pPr>
          </w:p>
          <w:p w14:paraId="0CB6C463" w14:textId="77777777" w:rsidR="00C37F56" w:rsidRPr="00404A64" w:rsidRDefault="0095705F" w:rsidP="00291EA4">
            <w:pPr>
              <w:rPr>
                <w:rFonts w:cstheme="minorHAnsi"/>
                <w:sz w:val="20"/>
                <w:szCs w:val="20"/>
              </w:rPr>
            </w:pPr>
            <w:r w:rsidRPr="00404A64">
              <w:rPr>
                <w:rFonts w:cstheme="minorHAnsi"/>
                <w:sz w:val="20"/>
                <w:szCs w:val="20"/>
              </w:rPr>
              <w:t>Working as part of a team to ensure the provision of the highest quality food for students in particular, staff and internal hospitality events whilst working to a cost effective level</w:t>
            </w:r>
            <w:r w:rsidR="00C37F56" w:rsidRPr="00404A64">
              <w:rPr>
                <w:rFonts w:cstheme="minorHAnsi"/>
                <w:sz w:val="20"/>
                <w:szCs w:val="20"/>
              </w:rPr>
              <w:t>.</w:t>
            </w:r>
          </w:p>
          <w:p w14:paraId="5A98C768" w14:textId="77777777" w:rsidR="00C37F56" w:rsidRPr="00404A64" w:rsidRDefault="00C37F56" w:rsidP="00C37F56">
            <w:pPr>
              <w:pStyle w:val="ListParagraph"/>
              <w:ind w:left="284"/>
              <w:rPr>
                <w:rFonts w:cstheme="minorHAnsi"/>
                <w:sz w:val="20"/>
                <w:szCs w:val="20"/>
              </w:rPr>
            </w:pPr>
          </w:p>
          <w:p w14:paraId="15F1E1C7" w14:textId="298D8444" w:rsidR="007579B5" w:rsidRPr="00404A64" w:rsidRDefault="0073564C" w:rsidP="00404A64">
            <w:pPr>
              <w:rPr>
                <w:rFonts w:cstheme="minorHAnsi"/>
                <w:sz w:val="20"/>
                <w:szCs w:val="20"/>
              </w:rPr>
            </w:pPr>
            <w:r w:rsidRPr="00404A64">
              <w:rPr>
                <w:rFonts w:cstheme="minorHAnsi"/>
                <w:sz w:val="20"/>
                <w:szCs w:val="20"/>
              </w:rPr>
              <w:t xml:space="preserve">The successful candidate will have an opportunity to suggest ideas and improvements in this department under the guidance of the </w:t>
            </w:r>
            <w:r w:rsidR="00B60D0C" w:rsidRPr="00404A64">
              <w:rPr>
                <w:rFonts w:cstheme="minorHAnsi"/>
                <w:sz w:val="20"/>
                <w:szCs w:val="20"/>
              </w:rPr>
              <w:t xml:space="preserve">Head </w:t>
            </w:r>
            <w:r w:rsidRPr="00404A64">
              <w:rPr>
                <w:rFonts w:cstheme="minorHAnsi"/>
                <w:sz w:val="20"/>
                <w:szCs w:val="20"/>
              </w:rPr>
              <w:t>Chef.</w:t>
            </w:r>
          </w:p>
        </w:tc>
      </w:tr>
      <w:tr w:rsidR="007579B5" w:rsidRPr="00404A64" w14:paraId="3B954D65" w14:textId="77777777" w:rsidTr="00291EA4">
        <w:tc>
          <w:tcPr>
            <w:tcW w:w="1602" w:type="dxa"/>
            <w:shd w:val="clear" w:color="auto" w:fill="A7E4FF"/>
          </w:tcPr>
          <w:p w14:paraId="78D1152C" w14:textId="77777777" w:rsidR="007579B5" w:rsidRPr="00404A64" w:rsidRDefault="00E43736" w:rsidP="007579B5">
            <w:pPr>
              <w:rPr>
                <w:rFonts w:cstheme="minorHAnsi"/>
                <w:color w:val="000000"/>
                <w:sz w:val="20"/>
                <w:szCs w:val="20"/>
              </w:rPr>
            </w:pPr>
            <w:r w:rsidRPr="00404A64">
              <w:rPr>
                <w:rFonts w:cstheme="minorHAnsi"/>
                <w:color w:val="000000"/>
                <w:sz w:val="20"/>
                <w:szCs w:val="20"/>
              </w:rPr>
              <w:t>Department</w:t>
            </w:r>
          </w:p>
        </w:tc>
        <w:tc>
          <w:tcPr>
            <w:tcW w:w="7414" w:type="dxa"/>
          </w:tcPr>
          <w:p w14:paraId="02BC42B0" w14:textId="77777777" w:rsidR="0069454A" w:rsidRPr="00404A64" w:rsidRDefault="0069454A" w:rsidP="0069454A">
            <w:pPr>
              <w:jc w:val="both"/>
              <w:rPr>
                <w:rFonts w:cstheme="minorHAnsi"/>
                <w:sz w:val="20"/>
                <w:szCs w:val="20"/>
              </w:rPr>
            </w:pPr>
            <w:r w:rsidRPr="00404A64">
              <w:rPr>
                <w:rFonts w:cstheme="minorHAnsi"/>
                <w:sz w:val="20"/>
                <w:szCs w:val="20"/>
              </w:rPr>
              <w:t xml:space="preserve">The College provides catering from two locations: The Dining Hall and Kitchen at the Banbury Road site and the Globe Café. </w:t>
            </w:r>
          </w:p>
          <w:p w14:paraId="0B5716EF" w14:textId="77777777" w:rsidR="0069454A" w:rsidRPr="00404A64" w:rsidRDefault="0069454A" w:rsidP="0069454A">
            <w:pPr>
              <w:jc w:val="both"/>
              <w:rPr>
                <w:rFonts w:cstheme="minorHAnsi"/>
                <w:sz w:val="20"/>
                <w:szCs w:val="20"/>
              </w:rPr>
            </w:pPr>
          </w:p>
          <w:p w14:paraId="27177CC2" w14:textId="77777777" w:rsidR="0069454A" w:rsidRPr="00404A64" w:rsidRDefault="0069454A" w:rsidP="0069454A">
            <w:pPr>
              <w:jc w:val="both"/>
              <w:rPr>
                <w:rFonts w:cstheme="minorHAnsi"/>
                <w:sz w:val="20"/>
                <w:szCs w:val="20"/>
              </w:rPr>
            </w:pPr>
            <w:r w:rsidRPr="00404A64">
              <w:rPr>
                <w:rFonts w:cstheme="minorHAnsi"/>
                <w:sz w:val="20"/>
                <w:szCs w:val="20"/>
              </w:rPr>
              <w:t xml:space="preserve">At Banbury Road, students are provided with breakfast between 8.00 and 8:50 a.m.; lunch between 12:00 noon and 1:45 p.m.; dinner between 6:15 and 7:30 p.m., seven days a week. The Globe Café provides light snacks, confectionery and hot and cold beverages throughout the day from 10:00 a.m. to 10:00 p.m. (later in the summer).  </w:t>
            </w:r>
          </w:p>
          <w:p w14:paraId="4B19F635" w14:textId="77777777" w:rsidR="0069454A" w:rsidRPr="00404A64" w:rsidRDefault="0069454A" w:rsidP="0069454A">
            <w:pPr>
              <w:jc w:val="both"/>
              <w:rPr>
                <w:rFonts w:cstheme="minorHAnsi"/>
                <w:sz w:val="20"/>
                <w:szCs w:val="20"/>
              </w:rPr>
            </w:pPr>
          </w:p>
          <w:p w14:paraId="3E0734BF" w14:textId="77777777" w:rsidR="0069454A" w:rsidRPr="00404A64" w:rsidRDefault="0069454A" w:rsidP="0069454A">
            <w:pPr>
              <w:jc w:val="both"/>
              <w:rPr>
                <w:rFonts w:cstheme="minorHAnsi"/>
                <w:sz w:val="20"/>
                <w:szCs w:val="20"/>
              </w:rPr>
            </w:pPr>
            <w:r w:rsidRPr="00404A64">
              <w:rPr>
                <w:rFonts w:cstheme="minorHAnsi"/>
                <w:sz w:val="20"/>
                <w:szCs w:val="20"/>
              </w:rPr>
              <w:t>In addition to the set meals, there are special events, together with internal hospitality that require a varying level of catering.</w:t>
            </w:r>
          </w:p>
          <w:p w14:paraId="08262CE7" w14:textId="40E3EB07" w:rsidR="007579B5" w:rsidRPr="00404A64" w:rsidRDefault="007579B5" w:rsidP="00B60D0C">
            <w:pPr>
              <w:rPr>
                <w:rFonts w:cstheme="minorHAnsi"/>
                <w:sz w:val="20"/>
                <w:szCs w:val="20"/>
              </w:rPr>
            </w:pPr>
          </w:p>
        </w:tc>
      </w:tr>
      <w:tr w:rsidR="007579B5" w:rsidRPr="00404A64" w14:paraId="2ACDA693" w14:textId="77777777" w:rsidTr="00291EA4">
        <w:tc>
          <w:tcPr>
            <w:tcW w:w="1602" w:type="dxa"/>
            <w:shd w:val="clear" w:color="auto" w:fill="A7E4FF"/>
          </w:tcPr>
          <w:p w14:paraId="69C6ED5C" w14:textId="77777777" w:rsidR="007579B5" w:rsidRPr="00404A64" w:rsidRDefault="007579B5" w:rsidP="007579B5">
            <w:pPr>
              <w:rPr>
                <w:rFonts w:cstheme="minorHAnsi"/>
                <w:color w:val="000000"/>
                <w:sz w:val="20"/>
                <w:szCs w:val="20"/>
              </w:rPr>
            </w:pPr>
            <w:r w:rsidRPr="00404A64">
              <w:rPr>
                <w:rFonts w:cstheme="minorHAnsi"/>
                <w:color w:val="000000"/>
                <w:sz w:val="20"/>
                <w:szCs w:val="20"/>
              </w:rPr>
              <w:t>Reporting Structure</w:t>
            </w:r>
          </w:p>
        </w:tc>
        <w:tc>
          <w:tcPr>
            <w:tcW w:w="7414" w:type="dxa"/>
          </w:tcPr>
          <w:p w14:paraId="0F8CE22E" w14:textId="01BAEF4A" w:rsidR="007579B5" w:rsidRPr="00404A64" w:rsidRDefault="0069454A" w:rsidP="00B60D0C">
            <w:pPr>
              <w:rPr>
                <w:rFonts w:cstheme="minorHAnsi"/>
                <w:sz w:val="20"/>
                <w:szCs w:val="20"/>
              </w:rPr>
            </w:pPr>
            <w:r w:rsidRPr="00404A64">
              <w:rPr>
                <w:rFonts w:cstheme="minorHAnsi"/>
                <w:sz w:val="20"/>
                <w:szCs w:val="20"/>
              </w:rPr>
              <w:t>T</w:t>
            </w:r>
            <w:r w:rsidR="0073564C" w:rsidRPr="00404A64">
              <w:rPr>
                <w:rFonts w:cstheme="minorHAnsi"/>
                <w:sz w:val="20"/>
                <w:szCs w:val="20"/>
              </w:rPr>
              <w:t>he Chef de Partie</w:t>
            </w:r>
            <w:r w:rsidR="0095705F" w:rsidRPr="00404A64">
              <w:rPr>
                <w:rFonts w:cstheme="minorHAnsi"/>
                <w:sz w:val="20"/>
                <w:szCs w:val="20"/>
              </w:rPr>
              <w:t xml:space="preserve"> </w:t>
            </w:r>
            <w:r w:rsidR="0073564C" w:rsidRPr="00404A64">
              <w:rPr>
                <w:rFonts w:cstheme="minorHAnsi"/>
                <w:sz w:val="20"/>
                <w:szCs w:val="20"/>
              </w:rPr>
              <w:t xml:space="preserve">will report to the </w:t>
            </w:r>
            <w:r w:rsidRPr="00404A64">
              <w:rPr>
                <w:rFonts w:cstheme="minorHAnsi"/>
                <w:sz w:val="20"/>
                <w:szCs w:val="20"/>
              </w:rPr>
              <w:t xml:space="preserve">Executive </w:t>
            </w:r>
            <w:r w:rsidR="00B60D0C" w:rsidRPr="00404A64">
              <w:rPr>
                <w:rFonts w:cstheme="minorHAnsi"/>
                <w:sz w:val="20"/>
                <w:szCs w:val="20"/>
              </w:rPr>
              <w:t xml:space="preserve">Head Chef </w:t>
            </w:r>
            <w:r w:rsidRPr="00404A64">
              <w:rPr>
                <w:rFonts w:cstheme="minorHAnsi"/>
                <w:sz w:val="20"/>
                <w:szCs w:val="20"/>
              </w:rPr>
              <w:t xml:space="preserve">and in their absence the </w:t>
            </w:r>
            <w:r w:rsidR="0073564C" w:rsidRPr="00404A64">
              <w:rPr>
                <w:rFonts w:cstheme="minorHAnsi"/>
                <w:sz w:val="20"/>
                <w:szCs w:val="20"/>
              </w:rPr>
              <w:t>Sous Chef</w:t>
            </w:r>
            <w:r w:rsidRPr="00404A64">
              <w:rPr>
                <w:rFonts w:cstheme="minorHAnsi"/>
                <w:sz w:val="20"/>
                <w:szCs w:val="20"/>
              </w:rPr>
              <w:t>.</w:t>
            </w:r>
            <w:r w:rsidR="0073564C" w:rsidRPr="00404A64">
              <w:rPr>
                <w:rFonts w:cstheme="minorHAnsi"/>
                <w:sz w:val="20"/>
                <w:szCs w:val="20"/>
              </w:rPr>
              <w:t xml:space="preserve">  </w:t>
            </w:r>
          </w:p>
        </w:tc>
      </w:tr>
      <w:tr w:rsidR="00BD6BC3" w:rsidRPr="00404A64" w14:paraId="0CE3B067" w14:textId="77777777" w:rsidTr="00291EA4">
        <w:tc>
          <w:tcPr>
            <w:tcW w:w="1602" w:type="dxa"/>
            <w:shd w:val="clear" w:color="auto" w:fill="A7E4FF"/>
          </w:tcPr>
          <w:p w14:paraId="2E7C2128" w14:textId="77777777" w:rsidR="00BD6BC3" w:rsidRPr="00404A64" w:rsidRDefault="00BD6BC3" w:rsidP="00837D01">
            <w:pPr>
              <w:rPr>
                <w:rFonts w:cstheme="minorHAnsi"/>
                <w:color w:val="000000"/>
                <w:sz w:val="20"/>
                <w:szCs w:val="20"/>
              </w:rPr>
            </w:pPr>
            <w:r w:rsidRPr="00404A64">
              <w:rPr>
                <w:rFonts w:cstheme="minorHAnsi"/>
                <w:color w:val="000000"/>
                <w:sz w:val="20"/>
                <w:szCs w:val="20"/>
              </w:rPr>
              <w:t>Key Responsibilities</w:t>
            </w:r>
          </w:p>
          <w:p w14:paraId="6B10C782" w14:textId="77777777" w:rsidR="00BD6BC3" w:rsidRPr="00404A64" w:rsidRDefault="00BD6BC3" w:rsidP="00837D01">
            <w:pPr>
              <w:rPr>
                <w:rFonts w:cstheme="minorHAnsi"/>
                <w:color w:val="000000"/>
                <w:sz w:val="20"/>
                <w:szCs w:val="20"/>
              </w:rPr>
            </w:pPr>
          </w:p>
          <w:p w14:paraId="7DC2A71B" w14:textId="77777777" w:rsidR="00345B6E" w:rsidRPr="00404A64" w:rsidRDefault="00345B6E" w:rsidP="00837D01">
            <w:pPr>
              <w:rPr>
                <w:rFonts w:cstheme="minorHAnsi"/>
                <w:color w:val="000000"/>
                <w:sz w:val="20"/>
                <w:szCs w:val="20"/>
              </w:rPr>
            </w:pPr>
          </w:p>
        </w:tc>
        <w:tc>
          <w:tcPr>
            <w:tcW w:w="7414" w:type="dxa"/>
          </w:tcPr>
          <w:p w14:paraId="2F91B1C4" w14:textId="77777777" w:rsidR="00DA2878" w:rsidRPr="00404A64" w:rsidRDefault="00DA2878" w:rsidP="00DA2878">
            <w:pPr>
              <w:pStyle w:val="ListParagraph"/>
              <w:numPr>
                <w:ilvl w:val="0"/>
                <w:numId w:val="6"/>
              </w:numPr>
              <w:rPr>
                <w:rFonts w:cstheme="minorHAnsi"/>
                <w:sz w:val="20"/>
                <w:szCs w:val="20"/>
              </w:rPr>
            </w:pPr>
            <w:r w:rsidRPr="00404A64">
              <w:rPr>
                <w:rFonts w:cstheme="minorHAnsi"/>
                <w:sz w:val="20"/>
                <w:szCs w:val="20"/>
              </w:rPr>
              <w:t>Prepare, cook and present food to the highest standard.</w:t>
            </w:r>
            <w:r w:rsidR="00C37F56" w:rsidRPr="00404A64">
              <w:rPr>
                <w:rFonts w:cstheme="minorHAnsi"/>
                <w:sz w:val="20"/>
                <w:szCs w:val="20"/>
              </w:rPr>
              <w:br/>
            </w:r>
          </w:p>
          <w:p w14:paraId="035D88E5" w14:textId="77777777" w:rsidR="0073564C" w:rsidRPr="00404A64" w:rsidRDefault="0073564C" w:rsidP="00DA2878">
            <w:pPr>
              <w:pStyle w:val="ListParagraph"/>
              <w:numPr>
                <w:ilvl w:val="0"/>
                <w:numId w:val="6"/>
              </w:numPr>
              <w:rPr>
                <w:rFonts w:cstheme="minorHAnsi"/>
                <w:sz w:val="20"/>
                <w:szCs w:val="20"/>
              </w:rPr>
            </w:pPr>
            <w:r w:rsidRPr="00404A64">
              <w:rPr>
                <w:rFonts w:cstheme="minorHAnsi"/>
                <w:sz w:val="20"/>
                <w:szCs w:val="20"/>
              </w:rPr>
              <w:t xml:space="preserve">Ensure the required standard of food hygiene and health </w:t>
            </w:r>
            <w:r w:rsidR="00880393" w:rsidRPr="00404A64">
              <w:rPr>
                <w:rFonts w:cstheme="minorHAnsi"/>
                <w:sz w:val="20"/>
                <w:szCs w:val="20"/>
              </w:rPr>
              <w:t>and safety is met at all times and work strictly to the allergy awareness procedures.</w:t>
            </w:r>
            <w:r w:rsidR="00C37F56" w:rsidRPr="00404A64">
              <w:rPr>
                <w:rFonts w:cstheme="minorHAnsi"/>
                <w:sz w:val="20"/>
                <w:szCs w:val="20"/>
              </w:rPr>
              <w:br/>
            </w:r>
          </w:p>
          <w:p w14:paraId="365960C1"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Assist with the preparation of menus for College lunches and dinners as well as setting up the Salad Bar production with other staff.</w:t>
            </w:r>
            <w:r w:rsidR="00C37F56" w:rsidRPr="00404A64">
              <w:rPr>
                <w:rFonts w:cstheme="minorHAnsi"/>
                <w:sz w:val="20"/>
                <w:szCs w:val="20"/>
              </w:rPr>
              <w:br/>
            </w:r>
          </w:p>
          <w:p w14:paraId="1DE1A25C" w14:textId="579453AA"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Liaise with and work harmoniously with the whole catering team to include the Food Service team. </w:t>
            </w:r>
            <w:r w:rsidR="00C37F56" w:rsidRPr="00404A64">
              <w:rPr>
                <w:rFonts w:cstheme="minorHAnsi"/>
                <w:sz w:val="20"/>
                <w:szCs w:val="20"/>
              </w:rPr>
              <w:br/>
            </w:r>
          </w:p>
          <w:p w14:paraId="741E5984"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Work as part of a team to provide a good working environment promoting a positive attitude and pride in work produced. </w:t>
            </w:r>
            <w:r w:rsidR="00C37F56" w:rsidRPr="00404A64">
              <w:rPr>
                <w:rFonts w:cstheme="minorHAnsi"/>
                <w:sz w:val="20"/>
                <w:szCs w:val="20"/>
              </w:rPr>
              <w:br/>
            </w:r>
          </w:p>
          <w:p w14:paraId="4B5D22B3"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Behave in an appropriate manner to all members of the College. </w:t>
            </w:r>
            <w:r w:rsidR="00C37F56" w:rsidRPr="00404A64">
              <w:rPr>
                <w:rFonts w:cstheme="minorHAnsi"/>
                <w:sz w:val="20"/>
                <w:szCs w:val="20"/>
              </w:rPr>
              <w:br/>
            </w:r>
          </w:p>
          <w:p w14:paraId="4F090FB5" w14:textId="61612756"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Supervise, train and delegate work to other members of the kitchen team, as appropriate in conjunction with the </w:t>
            </w:r>
            <w:r w:rsidR="00404A64">
              <w:rPr>
                <w:rFonts w:cstheme="minorHAnsi"/>
                <w:sz w:val="20"/>
                <w:szCs w:val="20"/>
              </w:rPr>
              <w:t xml:space="preserve">Executive </w:t>
            </w:r>
            <w:r w:rsidR="00B60D0C" w:rsidRPr="00404A64">
              <w:rPr>
                <w:rFonts w:cstheme="minorHAnsi"/>
                <w:sz w:val="20"/>
                <w:szCs w:val="20"/>
              </w:rPr>
              <w:t xml:space="preserve">Head </w:t>
            </w:r>
            <w:r w:rsidRPr="00404A64">
              <w:rPr>
                <w:rFonts w:cstheme="minorHAnsi"/>
                <w:sz w:val="20"/>
                <w:szCs w:val="20"/>
              </w:rPr>
              <w:t xml:space="preserve">Chef and allocate duties to staff that may be asked to work in the pastry section and supervise them in preparation and cooking of dishes, giving technical advice and guidance when necessary. </w:t>
            </w:r>
            <w:r w:rsidR="00C37F56" w:rsidRPr="00404A64">
              <w:rPr>
                <w:rFonts w:cstheme="minorHAnsi"/>
                <w:sz w:val="20"/>
                <w:szCs w:val="20"/>
              </w:rPr>
              <w:br/>
            </w:r>
          </w:p>
          <w:p w14:paraId="29AC7510" w14:textId="140B9ECA"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Adhere to time schedules in preparation and cooking of foods. </w:t>
            </w:r>
          </w:p>
          <w:p w14:paraId="1CD76D3F" w14:textId="77777777" w:rsidR="0069454A" w:rsidRPr="00404A64" w:rsidRDefault="0069454A" w:rsidP="0069454A">
            <w:pPr>
              <w:rPr>
                <w:rFonts w:cstheme="minorHAnsi"/>
                <w:sz w:val="20"/>
                <w:szCs w:val="20"/>
              </w:rPr>
            </w:pPr>
          </w:p>
          <w:p w14:paraId="5813A647"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Adhere to strict portion and waste controls. </w:t>
            </w:r>
          </w:p>
          <w:p w14:paraId="04DEC5DE" w14:textId="77777777" w:rsidR="009327B7" w:rsidRPr="00404A64" w:rsidRDefault="009327B7" w:rsidP="009327B7">
            <w:pPr>
              <w:ind w:left="284"/>
              <w:rPr>
                <w:rFonts w:cstheme="minorHAnsi"/>
                <w:sz w:val="20"/>
                <w:szCs w:val="20"/>
              </w:rPr>
            </w:pPr>
          </w:p>
          <w:p w14:paraId="7159817B"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Comply with the Food Safety Act and g</w:t>
            </w:r>
            <w:r w:rsidR="00C37F56" w:rsidRPr="00404A64">
              <w:rPr>
                <w:rFonts w:cstheme="minorHAnsi"/>
                <w:sz w:val="20"/>
                <w:szCs w:val="20"/>
              </w:rPr>
              <w:t>eneral Food Hygiene regulations.</w:t>
            </w:r>
            <w:r w:rsidR="00C37F56" w:rsidRPr="00404A64">
              <w:rPr>
                <w:rFonts w:cstheme="minorHAnsi"/>
                <w:sz w:val="20"/>
                <w:szCs w:val="20"/>
              </w:rPr>
              <w:br/>
            </w:r>
          </w:p>
          <w:p w14:paraId="11C92F7E"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Comply with Health &amp; Safety Regulations, including COSHH, the correct use of PPE (Personal Protective Equipment) at all time, and fire precautions. </w:t>
            </w:r>
            <w:r w:rsidR="00C37F56" w:rsidRPr="00404A64">
              <w:rPr>
                <w:rFonts w:cstheme="minorHAnsi"/>
                <w:sz w:val="20"/>
                <w:szCs w:val="20"/>
              </w:rPr>
              <w:br/>
            </w:r>
          </w:p>
          <w:p w14:paraId="6E2FA626"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Participate in any training to improve your standards of performance. </w:t>
            </w:r>
            <w:r w:rsidR="00C37F56" w:rsidRPr="00404A64">
              <w:rPr>
                <w:rFonts w:cstheme="minorHAnsi"/>
                <w:sz w:val="20"/>
                <w:szCs w:val="20"/>
              </w:rPr>
              <w:br/>
            </w:r>
          </w:p>
          <w:p w14:paraId="3505F48B" w14:textId="77777777"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Accept a flexible attitude towards work and to understand that the requirements of the post may vary and develop depending on changing circumstances within the College. </w:t>
            </w:r>
            <w:r w:rsidR="00C37F56" w:rsidRPr="00404A64">
              <w:rPr>
                <w:rFonts w:cstheme="minorHAnsi"/>
                <w:sz w:val="20"/>
                <w:szCs w:val="20"/>
              </w:rPr>
              <w:br/>
            </w:r>
          </w:p>
          <w:p w14:paraId="40835256" w14:textId="042ECDB8" w:rsidR="0073564C" w:rsidRPr="00404A64" w:rsidRDefault="0073564C" w:rsidP="00DA2878">
            <w:pPr>
              <w:numPr>
                <w:ilvl w:val="0"/>
                <w:numId w:val="6"/>
              </w:numPr>
              <w:rPr>
                <w:rFonts w:cstheme="minorHAnsi"/>
                <w:sz w:val="20"/>
                <w:szCs w:val="20"/>
              </w:rPr>
            </w:pPr>
            <w:r w:rsidRPr="00404A64">
              <w:rPr>
                <w:rFonts w:cstheme="minorHAnsi"/>
                <w:sz w:val="20"/>
                <w:szCs w:val="20"/>
              </w:rPr>
              <w:t xml:space="preserve">Any other reasonable requests from </w:t>
            </w:r>
            <w:r w:rsidR="00404A64">
              <w:rPr>
                <w:rFonts w:cstheme="minorHAnsi"/>
                <w:sz w:val="20"/>
                <w:szCs w:val="20"/>
              </w:rPr>
              <w:t xml:space="preserve">Executive </w:t>
            </w:r>
            <w:r w:rsidR="00B60D0C" w:rsidRPr="00404A64">
              <w:rPr>
                <w:rFonts w:cstheme="minorHAnsi"/>
                <w:sz w:val="20"/>
                <w:szCs w:val="20"/>
              </w:rPr>
              <w:t xml:space="preserve">Head </w:t>
            </w:r>
            <w:r w:rsidRPr="00404A64">
              <w:rPr>
                <w:rFonts w:cstheme="minorHAnsi"/>
                <w:sz w:val="20"/>
                <w:szCs w:val="20"/>
              </w:rPr>
              <w:t>Chef</w:t>
            </w:r>
            <w:r w:rsidR="00B60D0C" w:rsidRPr="00404A64">
              <w:rPr>
                <w:rFonts w:cstheme="minorHAnsi"/>
                <w:sz w:val="20"/>
                <w:szCs w:val="20"/>
              </w:rPr>
              <w:t xml:space="preserve"> or</w:t>
            </w:r>
            <w:r w:rsidRPr="00404A64">
              <w:rPr>
                <w:rFonts w:cstheme="minorHAnsi"/>
                <w:sz w:val="20"/>
                <w:szCs w:val="20"/>
              </w:rPr>
              <w:t xml:space="preserve"> Sous Chef or Senior Management.</w:t>
            </w:r>
          </w:p>
          <w:p w14:paraId="08FA7EEB" w14:textId="77777777" w:rsidR="00EF2BA7" w:rsidRPr="00404A64" w:rsidRDefault="00EF2BA7" w:rsidP="00837D01">
            <w:pPr>
              <w:rPr>
                <w:rFonts w:cstheme="minorHAnsi"/>
                <w:sz w:val="20"/>
                <w:szCs w:val="20"/>
              </w:rPr>
            </w:pPr>
          </w:p>
        </w:tc>
      </w:tr>
      <w:tr w:rsidR="00BD6BC3" w:rsidRPr="00404A64" w14:paraId="276B20E9" w14:textId="77777777" w:rsidTr="00291EA4">
        <w:tc>
          <w:tcPr>
            <w:tcW w:w="9016" w:type="dxa"/>
            <w:gridSpan w:val="2"/>
            <w:shd w:val="clear" w:color="auto" w:fill="A7E4FF"/>
          </w:tcPr>
          <w:p w14:paraId="15F30748" w14:textId="77777777" w:rsidR="00BD6BC3" w:rsidRPr="00404A64" w:rsidRDefault="00BD6BC3" w:rsidP="00BD6BC3">
            <w:pPr>
              <w:jc w:val="center"/>
              <w:rPr>
                <w:rFonts w:cstheme="minorHAnsi"/>
                <w:b/>
                <w:sz w:val="20"/>
                <w:szCs w:val="20"/>
              </w:rPr>
            </w:pPr>
            <w:r w:rsidRPr="00404A64">
              <w:rPr>
                <w:rFonts w:cstheme="minorHAnsi"/>
                <w:b/>
                <w:sz w:val="20"/>
                <w:szCs w:val="20"/>
              </w:rPr>
              <w:lastRenderedPageBreak/>
              <w:t>TERMS AND CONDITIONS</w:t>
            </w:r>
          </w:p>
        </w:tc>
      </w:tr>
      <w:tr w:rsidR="007579B5" w:rsidRPr="00404A64" w14:paraId="1C1E7877" w14:textId="77777777" w:rsidTr="00291EA4">
        <w:tc>
          <w:tcPr>
            <w:tcW w:w="1602" w:type="dxa"/>
            <w:shd w:val="clear" w:color="auto" w:fill="A7E4FF"/>
          </w:tcPr>
          <w:p w14:paraId="53DA569F" w14:textId="77777777" w:rsidR="007579B5" w:rsidRPr="00404A64" w:rsidRDefault="007579B5" w:rsidP="007579B5">
            <w:pPr>
              <w:rPr>
                <w:rFonts w:cstheme="minorHAnsi"/>
                <w:sz w:val="20"/>
                <w:szCs w:val="20"/>
              </w:rPr>
            </w:pPr>
            <w:r w:rsidRPr="00404A64">
              <w:rPr>
                <w:rFonts w:cstheme="minorHAnsi"/>
                <w:sz w:val="20"/>
                <w:szCs w:val="20"/>
              </w:rPr>
              <w:t>Terms of Employment</w:t>
            </w:r>
          </w:p>
        </w:tc>
        <w:tc>
          <w:tcPr>
            <w:tcW w:w="7414" w:type="dxa"/>
          </w:tcPr>
          <w:p w14:paraId="7A39F2A4" w14:textId="2D9019B6" w:rsidR="007579B5" w:rsidRPr="00404A64" w:rsidRDefault="00404A64" w:rsidP="00DA2878">
            <w:pPr>
              <w:rPr>
                <w:rFonts w:cstheme="minorHAnsi"/>
                <w:sz w:val="20"/>
                <w:szCs w:val="20"/>
              </w:rPr>
            </w:pPr>
            <w:r>
              <w:rPr>
                <w:rFonts w:cstheme="minorHAnsi"/>
                <w:sz w:val="20"/>
                <w:szCs w:val="20"/>
              </w:rPr>
              <w:t xml:space="preserve">Permanent, </w:t>
            </w:r>
            <w:r w:rsidR="00880393" w:rsidRPr="00404A64">
              <w:rPr>
                <w:rFonts w:cstheme="minorHAnsi"/>
                <w:sz w:val="20"/>
                <w:szCs w:val="20"/>
              </w:rPr>
              <w:t>Full-time</w:t>
            </w:r>
          </w:p>
        </w:tc>
      </w:tr>
      <w:tr w:rsidR="007579B5" w:rsidRPr="00404A64" w14:paraId="7B88B8CD" w14:textId="77777777" w:rsidTr="00291EA4">
        <w:tc>
          <w:tcPr>
            <w:tcW w:w="1602" w:type="dxa"/>
            <w:shd w:val="clear" w:color="auto" w:fill="A7E4FF"/>
          </w:tcPr>
          <w:p w14:paraId="58001C82" w14:textId="77777777" w:rsidR="007579B5" w:rsidRPr="00404A64" w:rsidRDefault="009C1855" w:rsidP="007579B5">
            <w:pPr>
              <w:rPr>
                <w:rFonts w:cstheme="minorHAnsi"/>
                <w:sz w:val="20"/>
                <w:szCs w:val="20"/>
              </w:rPr>
            </w:pPr>
            <w:r w:rsidRPr="00404A64">
              <w:rPr>
                <w:rFonts w:cstheme="minorHAnsi"/>
                <w:sz w:val="20"/>
                <w:szCs w:val="20"/>
              </w:rPr>
              <w:t>Place of Work</w:t>
            </w:r>
          </w:p>
          <w:p w14:paraId="175298AC" w14:textId="77777777" w:rsidR="009C1855" w:rsidRPr="00404A64" w:rsidRDefault="009C1855" w:rsidP="007579B5">
            <w:pPr>
              <w:rPr>
                <w:rFonts w:cstheme="minorHAnsi"/>
                <w:sz w:val="20"/>
                <w:szCs w:val="20"/>
              </w:rPr>
            </w:pPr>
          </w:p>
        </w:tc>
        <w:tc>
          <w:tcPr>
            <w:tcW w:w="7414" w:type="dxa"/>
          </w:tcPr>
          <w:p w14:paraId="56B7B21C" w14:textId="77777777" w:rsidR="007579B5" w:rsidRPr="00404A64" w:rsidRDefault="00EF2BA7" w:rsidP="00EF2BA7">
            <w:pPr>
              <w:rPr>
                <w:rFonts w:cstheme="minorHAnsi"/>
                <w:sz w:val="20"/>
                <w:szCs w:val="20"/>
              </w:rPr>
            </w:pPr>
            <w:r w:rsidRPr="00404A64">
              <w:rPr>
                <w:rFonts w:cstheme="minorHAnsi"/>
                <w:sz w:val="20"/>
                <w:szCs w:val="20"/>
              </w:rPr>
              <w:t>139 Banbury Road, Oxford, OX2 7AL</w:t>
            </w:r>
            <w:r w:rsidR="00DA2878" w:rsidRPr="00404A64">
              <w:rPr>
                <w:rFonts w:cstheme="minorHAnsi"/>
                <w:sz w:val="20"/>
                <w:szCs w:val="20"/>
              </w:rPr>
              <w:t>.</w:t>
            </w:r>
          </w:p>
          <w:p w14:paraId="6038BBC7" w14:textId="77777777" w:rsidR="00EF2BA7" w:rsidRPr="00404A64" w:rsidRDefault="00EF2BA7" w:rsidP="00EF2BA7">
            <w:pPr>
              <w:rPr>
                <w:rFonts w:cstheme="minorHAnsi"/>
                <w:sz w:val="20"/>
                <w:szCs w:val="20"/>
              </w:rPr>
            </w:pPr>
          </w:p>
        </w:tc>
      </w:tr>
      <w:tr w:rsidR="007579B5" w:rsidRPr="00404A64" w14:paraId="24A4AAD7" w14:textId="77777777" w:rsidTr="00291EA4">
        <w:tc>
          <w:tcPr>
            <w:tcW w:w="1602" w:type="dxa"/>
            <w:shd w:val="clear" w:color="auto" w:fill="A7E4FF"/>
          </w:tcPr>
          <w:p w14:paraId="472685CF" w14:textId="77777777" w:rsidR="007579B5" w:rsidRPr="00404A64" w:rsidRDefault="009C1855" w:rsidP="007579B5">
            <w:pPr>
              <w:rPr>
                <w:rFonts w:cstheme="minorHAnsi"/>
                <w:sz w:val="20"/>
                <w:szCs w:val="20"/>
              </w:rPr>
            </w:pPr>
            <w:r w:rsidRPr="00404A64">
              <w:rPr>
                <w:rFonts w:cstheme="minorHAnsi"/>
                <w:sz w:val="20"/>
                <w:szCs w:val="20"/>
              </w:rPr>
              <w:t>Hours of Work</w:t>
            </w:r>
          </w:p>
        </w:tc>
        <w:tc>
          <w:tcPr>
            <w:tcW w:w="7414" w:type="dxa"/>
          </w:tcPr>
          <w:p w14:paraId="2BE8416C" w14:textId="77777777" w:rsidR="009C1855" w:rsidRPr="00404A64" w:rsidRDefault="00880393" w:rsidP="00C37F56">
            <w:pPr>
              <w:rPr>
                <w:rFonts w:cstheme="minorHAnsi"/>
                <w:sz w:val="20"/>
                <w:szCs w:val="20"/>
              </w:rPr>
            </w:pPr>
            <w:r w:rsidRPr="00404A64">
              <w:rPr>
                <w:rFonts w:cstheme="minorHAnsi"/>
                <w:sz w:val="20"/>
                <w:szCs w:val="20"/>
              </w:rPr>
              <w:t>37.5 hours per week</w:t>
            </w:r>
            <w:r w:rsidR="007E1E0F" w:rsidRPr="00404A64">
              <w:rPr>
                <w:rFonts w:cstheme="minorHAnsi"/>
                <w:sz w:val="20"/>
                <w:szCs w:val="20"/>
              </w:rPr>
              <w:t xml:space="preserve">.  Normal hours of work are between the hours of 07.00 to 20.00. </w:t>
            </w:r>
          </w:p>
          <w:p w14:paraId="0822A34E" w14:textId="77777777" w:rsidR="00C37F56" w:rsidRPr="00404A64" w:rsidRDefault="00C37F56" w:rsidP="00C37F56">
            <w:pPr>
              <w:rPr>
                <w:rFonts w:cstheme="minorHAnsi"/>
                <w:sz w:val="20"/>
                <w:szCs w:val="20"/>
              </w:rPr>
            </w:pPr>
          </w:p>
          <w:p w14:paraId="33DF9D5C" w14:textId="77777777" w:rsidR="00C37F56" w:rsidRPr="00404A64" w:rsidRDefault="00C37F56" w:rsidP="00C37F56">
            <w:pPr>
              <w:rPr>
                <w:rFonts w:cstheme="minorHAnsi"/>
                <w:b/>
                <w:sz w:val="20"/>
                <w:szCs w:val="20"/>
              </w:rPr>
            </w:pPr>
            <w:r w:rsidRPr="00404A64">
              <w:rPr>
                <w:rFonts w:cstheme="minorHAnsi"/>
                <w:sz w:val="20"/>
                <w:szCs w:val="20"/>
              </w:rPr>
              <w:t>Shifts to include days, evening and weekends</w:t>
            </w:r>
            <w:r w:rsidR="00880393" w:rsidRPr="00404A64">
              <w:rPr>
                <w:rFonts w:cstheme="minorHAnsi"/>
                <w:sz w:val="20"/>
                <w:szCs w:val="20"/>
              </w:rPr>
              <w:t xml:space="preserve">, weekend work likely to be as little as 1 in 3 or 1 in 4 </w:t>
            </w:r>
            <w:r w:rsidR="00880393" w:rsidRPr="00404A64">
              <w:rPr>
                <w:rFonts w:cstheme="minorHAnsi"/>
                <w:i/>
                <w:sz w:val="20"/>
                <w:szCs w:val="20"/>
              </w:rPr>
              <w:t xml:space="preserve">but </w:t>
            </w:r>
            <w:r w:rsidR="00880393" w:rsidRPr="00404A64">
              <w:rPr>
                <w:rFonts w:cstheme="minorHAnsi"/>
                <w:sz w:val="20"/>
                <w:szCs w:val="20"/>
              </w:rPr>
              <w:t>f</w:t>
            </w:r>
            <w:r w:rsidRPr="00404A64">
              <w:rPr>
                <w:rFonts w:cstheme="minorHAnsi"/>
                <w:sz w:val="20"/>
                <w:szCs w:val="20"/>
              </w:rPr>
              <w:t xml:space="preserve">lexibility is </w:t>
            </w:r>
            <w:r w:rsidRPr="00404A64">
              <w:rPr>
                <w:rFonts w:cstheme="minorHAnsi"/>
                <w:b/>
                <w:sz w:val="20"/>
                <w:szCs w:val="20"/>
              </w:rPr>
              <w:t>essential,</w:t>
            </w:r>
            <w:r w:rsidRPr="00404A64">
              <w:rPr>
                <w:rFonts w:cstheme="minorHAnsi"/>
                <w:sz w:val="20"/>
                <w:szCs w:val="20"/>
              </w:rPr>
              <w:t xml:space="preserve"> in particular during the end of term when hours work pattern may temporarily change to suit the needs of the business.</w:t>
            </w:r>
          </w:p>
        </w:tc>
      </w:tr>
      <w:tr w:rsidR="00345B6E" w:rsidRPr="00404A64" w14:paraId="4003EA63" w14:textId="77777777" w:rsidTr="00291EA4">
        <w:tc>
          <w:tcPr>
            <w:tcW w:w="1602" w:type="dxa"/>
            <w:shd w:val="clear" w:color="auto" w:fill="A7E4FF"/>
          </w:tcPr>
          <w:p w14:paraId="5C3ABA78" w14:textId="77777777" w:rsidR="00345B6E" w:rsidRPr="00404A64" w:rsidRDefault="00345B6E" w:rsidP="007579B5">
            <w:pPr>
              <w:rPr>
                <w:rFonts w:cstheme="minorHAnsi"/>
                <w:sz w:val="20"/>
                <w:szCs w:val="20"/>
              </w:rPr>
            </w:pPr>
            <w:r w:rsidRPr="00404A64">
              <w:rPr>
                <w:rFonts w:cstheme="minorHAnsi"/>
                <w:sz w:val="20"/>
                <w:szCs w:val="20"/>
              </w:rPr>
              <w:t>Probationary Period</w:t>
            </w:r>
          </w:p>
        </w:tc>
        <w:tc>
          <w:tcPr>
            <w:tcW w:w="7414" w:type="dxa"/>
          </w:tcPr>
          <w:p w14:paraId="5410688E" w14:textId="77777777" w:rsidR="00345B6E" w:rsidRPr="00404A64" w:rsidRDefault="0095705F" w:rsidP="009C1855">
            <w:pPr>
              <w:rPr>
                <w:rFonts w:cstheme="minorHAnsi"/>
                <w:sz w:val="20"/>
                <w:szCs w:val="20"/>
              </w:rPr>
            </w:pPr>
            <w:r w:rsidRPr="00404A64">
              <w:rPr>
                <w:rFonts w:cstheme="minorHAnsi"/>
                <w:sz w:val="20"/>
                <w:szCs w:val="20"/>
              </w:rPr>
              <w:t>6 months</w:t>
            </w:r>
          </w:p>
          <w:p w14:paraId="1487FD0F" w14:textId="77777777" w:rsidR="00345B6E" w:rsidRPr="00404A64" w:rsidRDefault="00345B6E" w:rsidP="009C1855">
            <w:pPr>
              <w:rPr>
                <w:rFonts w:cstheme="minorHAnsi"/>
                <w:sz w:val="20"/>
                <w:szCs w:val="20"/>
              </w:rPr>
            </w:pPr>
          </w:p>
        </w:tc>
      </w:tr>
      <w:tr w:rsidR="00345B6E" w:rsidRPr="00404A64" w14:paraId="1C5F5425" w14:textId="77777777" w:rsidTr="00291EA4">
        <w:tc>
          <w:tcPr>
            <w:tcW w:w="1602" w:type="dxa"/>
            <w:shd w:val="clear" w:color="auto" w:fill="A7E4FF"/>
          </w:tcPr>
          <w:p w14:paraId="7143ABCF" w14:textId="77777777" w:rsidR="00345B6E" w:rsidRPr="00404A64" w:rsidRDefault="00345B6E" w:rsidP="007579B5">
            <w:pPr>
              <w:rPr>
                <w:rFonts w:cstheme="minorHAnsi"/>
                <w:sz w:val="20"/>
                <w:szCs w:val="20"/>
              </w:rPr>
            </w:pPr>
            <w:r w:rsidRPr="00404A64">
              <w:rPr>
                <w:rFonts w:cstheme="minorHAnsi"/>
                <w:sz w:val="20"/>
                <w:szCs w:val="20"/>
              </w:rPr>
              <w:t>Notice Period</w:t>
            </w:r>
          </w:p>
        </w:tc>
        <w:tc>
          <w:tcPr>
            <w:tcW w:w="7414" w:type="dxa"/>
          </w:tcPr>
          <w:p w14:paraId="4C2307DA" w14:textId="77777777" w:rsidR="00345B6E" w:rsidRPr="00404A64" w:rsidRDefault="0095705F" w:rsidP="009C1855">
            <w:pPr>
              <w:rPr>
                <w:rFonts w:cstheme="minorHAnsi"/>
                <w:sz w:val="20"/>
                <w:szCs w:val="20"/>
              </w:rPr>
            </w:pPr>
            <w:r w:rsidRPr="00404A64">
              <w:rPr>
                <w:rFonts w:cstheme="minorHAnsi"/>
                <w:sz w:val="20"/>
                <w:szCs w:val="20"/>
              </w:rPr>
              <w:t>1 month</w:t>
            </w:r>
          </w:p>
          <w:p w14:paraId="76F12683" w14:textId="77777777" w:rsidR="00345B6E" w:rsidRPr="00404A64" w:rsidRDefault="00345B6E" w:rsidP="009C1855">
            <w:pPr>
              <w:rPr>
                <w:rFonts w:cstheme="minorHAnsi"/>
                <w:sz w:val="20"/>
                <w:szCs w:val="20"/>
              </w:rPr>
            </w:pPr>
          </w:p>
        </w:tc>
      </w:tr>
      <w:tr w:rsidR="007579B5" w:rsidRPr="00404A64" w14:paraId="6A9AD9C7" w14:textId="77777777" w:rsidTr="00291EA4">
        <w:tc>
          <w:tcPr>
            <w:tcW w:w="1602" w:type="dxa"/>
            <w:shd w:val="clear" w:color="auto" w:fill="A7E4FF"/>
          </w:tcPr>
          <w:p w14:paraId="102BE04B" w14:textId="77777777" w:rsidR="007579B5" w:rsidRPr="00404A64" w:rsidRDefault="009C1855" w:rsidP="007579B5">
            <w:pPr>
              <w:rPr>
                <w:rFonts w:cstheme="minorHAnsi"/>
                <w:sz w:val="20"/>
                <w:szCs w:val="20"/>
              </w:rPr>
            </w:pPr>
            <w:r w:rsidRPr="00404A64">
              <w:rPr>
                <w:rFonts w:cstheme="minorHAnsi"/>
                <w:sz w:val="20"/>
                <w:szCs w:val="20"/>
              </w:rPr>
              <w:t>Salary / Pay</w:t>
            </w:r>
          </w:p>
        </w:tc>
        <w:tc>
          <w:tcPr>
            <w:tcW w:w="7414" w:type="dxa"/>
          </w:tcPr>
          <w:p w14:paraId="7E485058" w14:textId="41F0A38E" w:rsidR="00291EA4" w:rsidRPr="00404A64" w:rsidRDefault="0095705F" w:rsidP="0095705F">
            <w:pPr>
              <w:jc w:val="both"/>
              <w:rPr>
                <w:rFonts w:cstheme="minorHAnsi"/>
                <w:sz w:val="20"/>
                <w:szCs w:val="20"/>
              </w:rPr>
            </w:pPr>
            <w:r w:rsidRPr="00404A64">
              <w:rPr>
                <w:rFonts w:cstheme="minorHAnsi"/>
                <w:sz w:val="20"/>
                <w:szCs w:val="20"/>
              </w:rPr>
              <w:t xml:space="preserve">Salary </w:t>
            </w:r>
            <w:r w:rsidR="00880393" w:rsidRPr="00404A64">
              <w:rPr>
                <w:rFonts w:cstheme="minorHAnsi"/>
                <w:sz w:val="20"/>
                <w:szCs w:val="20"/>
              </w:rPr>
              <w:t>will be £2</w:t>
            </w:r>
            <w:r w:rsidR="00A87167" w:rsidRPr="00404A64">
              <w:rPr>
                <w:rFonts w:cstheme="minorHAnsi"/>
                <w:sz w:val="20"/>
                <w:szCs w:val="20"/>
              </w:rPr>
              <w:t>5</w:t>
            </w:r>
            <w:r w:rsidR="00880393" w:rsidRPr="00404A64">
              <w:rPr>
                <w:rFonts w:cstheme="minorHAnsi"/>
                <w:sz w:val="20"/>
                <w:szCs w:val="20"/>
              </w:rPr>
              <w:t>,</w:t>
            </w:r>
            <w:r w:rsidR="007C468D" w:rsidRPr="00404A64">
              <w:rPr>
                <w:rFonts w:cstheme="minorHAnsi"/>
                <w:sz w:val="20"/>
                <w:szCs w:val="20"/>
              </w:rPr>
              <w:t>888</w:t>
            </w:r>
            <w:r w:rsidRPr="00404A64">
              <w:rPr>
                <w:rFonts w:cstheme="minorHAnsi"/>
                <w:sz w:val="20"/>
                <w:szCs w:val="20"/>
              </w:rPr>
              <w:t xml:space="preserve"> per annum</w:t>
            </w:r>
            <w:r w:rsidR="001D32A8" w:rsidRPr="00404A64">
              <w:rPr>
                <w:rFonts w:cstheme="minorHAnsi"/>
                <w:sz w:val="20"/>
                <w:szCs w:val="20"/>
              </w:rPr>
              <w:t xml:space="preserve">. </w:t>
            </w:r>
            <w:r w:rsidR="00291EA4" w:rsidRPr="00404A64">
              <w:rPr>
                <w:rFonts w:cstheme="minorHAnsi"/>
                <w:sz w:val="20"/>
                <w:szCs w:val="20"/>
              </w:rPr>
              <w:t xml:space="preserve"> This is Grade</w:t>
            </w:r>
            <w:r w:rsidR="00A87167" w:rsidRPr="00404A64">
              <w:rPr>
                <w:rFonts w:cstheme="minorHAnsi"/>
                <w:sz w:val="20"/>
                <w:szCs w:val="20"/>
              </w:rPr>
              <w:t xml:space="preserve"> 6</w:t>
            </w:r>
            <w:r w:rsidR="00291EA4" w:rsidRPr="00404A64">
              <w:rPr>
                <w:rFonts w:cstheme="minorHAnsi"/>
                <w:sz w:val="20"/>
                <w:szCs w:val="20"/>
              </w:rPr>
              <w:t xml:space="preserve"> point </w:t>
            </w:r>
            <w:r w:rsidR="00A87167" w:rsidRPr="00404A64">
              <w:rPr>
                <w:rFonts w:cstheme="minorHAnsi"/>
                <w:sz w:val="20"/>
                <w:szCs w:val="20"/>
              </w:rPr>
              <w:t>4</w:t>
            </w:r>
            <w:r w:rsidR="00291EA4" w:rsidRPr="00404A64">
              <w:rPr>
                <w:rFonts w:cstheme="minorHAnsi"/>
                <w:sz w:val="20"/>
                <w:szCs w:val="20"/>
              </w:rPr>
              <w:t xml:space="preserve"> on the catering salary scale at St Clare’s</w:t>
            </w:r>
          </w:p>
          <w:p w14:paraId="373F3B87" w14:textId="77777777" w:rsidR="00291EA4" w:rsidRPr="00404A64" w:rsidRDefault="00291EA4" w:rsidP="0095705F">
            <w:pPr>
              <w:jc w:val="both"/>
              <w:rPr>
                <w:rFonts w:cstheme="minorHAnsi"/>
                <w:sz w:val="20"/>
                <w:szCs w:val="20"/>
              </w:rPr>
            </w:pPr>
          </w:p>
          <w:p w14:paraId="0FDB71C1" w14:textId="77777777" w:rsidR="0095705F" w:rsidRPr="00404A64" w:rsidRDefault="0095705F" w:rsidP="0095705F">
            <w:pPr>
              <w:jc w:val="both"/>
              <w:rPr>
                <w:rFonts w:cstheme="minorHAnsi"/>
                <w:b/>
                <w:sz w:val="20"/>
                <w:szCs w:val="20"/>
              </w:rPr>
            </w:pPr>
            <w:r w:rsidRPr="00404A64">
              <w:rPr>
                <w:rFonts w:cstheme="minorHAnsi"/>
                <w:sz w:val="20"/>
                <w:szCs w:val="20"/>
              </w:rPr>
              <w:t xml:space="preserve">Overtime maybe required from time to time by prior agreement with the </w:t>
            </w:r>
            <w:r w:rsidR="00B60D0C" w:rsidRPr="00404A64">
              <w:rPr>
                <w:rFonts w:cstheme="minorHAnsi"/>
                <w:sz w:val="20"/>
                <w:szCs w:val="20"/>
              </w:rPr>
              <w:t>Head Chef</w:t>
            </w:r>
            <w:r w:rsidR="006F5D5C" w:rsidRPr="00404A64">
              <w:rPr>
                <w:rFonts w:cstheme="minorHAnsi"/>
                <w:sz w:val="20"/>
                <w:szCs w:val="20"/>
              </w:rPr>
              <w:t xml:space="preserve"> and will normally be returned with TOIL.</w:t>
            </w:r>
          </w:p>
          <w:p w14:paraId="70A7A611" w14:textId="77777777" w:rsidR="009C1855" w:rsidRPr="00404A64" w:rsidRDefault="009C1855" w:rsidP="009C1855">
            <w:pPr>
              <w:rPr>
                <w:rFonts w:cstheme="minorHAnsi"/>
                <w:sz w:val="20"/>
                <w:szCs w:val="20"/>
              </w:rPr>
            </w:pPr>
          </w:p>
        </w:tc>
      </w:tr>
      <w:tr w:rsidR="007579B5" w:rsidRPr="00404A64" w14:paraId="43A62FC3" w14:textId="77777777" w:rsidTr="00291EA4">
        <w:tc>
          <w:tcPr>
            <w:tcW w:w="1602" w:type="dxa"/>
            <w:shd w:val="clear" w:color="auto" w:fill="A7E4FF"/>
          </w:tcPr>
          <w:p w14:paraId="51A18E05" w14:textId="77777777" w:rsidR="007579B5" w:rsidRPr="00404A64" w:rsidRDefault="009C1855" w:rsidP="007579B5">
            <w:pPr>
              <w:rPr>
                <w:rFonts w:cstheme="minorHAnsi"/>
                <w:sz w:val="20"/>
                <w:szCs w:val="20"/>
              </w:rPr>
            </w:pPr>
            <w:r w:rsidRPr="00404A64">
              <w:rPr>
                <w:rFonts w:cstheme="minorHAnsi"/>
                <w:sz w:val="20"/>
                <w:szCs w:val="20"/>
              </w:rPr>
              <w:t>Holidays</w:t>
            </w:r>
          </w:p>
        </w:tc>
        <w:tc>
          <w:tcPr>
            <w:tcW w:w="7414" w:type="dxa"/>
          </w:tcPr>
          <w:p w14:paraId="3DD230C8" w14:textId="77777777" w:rsidR="007579B5" w:rsidRPr="00404A64" w:rsidRDefault="00FF473E" w:rsidP="00FF473E">
            <w:pPr>
              <w:rPr>
                <w:rFonts w:cstheme="minorHAnsi"/>
                <w:sz w:val="20"/>
                <w:szCs w:val="20"/>
              </w:rPr>
            </w:pPr>
            <w:r w:rsidRPr="00404A64">
              <w:rPr>
                <w:rFonts w:cstheme="minorHAnsi"/>
                <w:sz w:val="20"/>
                <w:szCs w:val="20"/>
              </w:rPr>
              <w:t xml:space="preserve">22 days </w:t>
            </w:r>
            <w:r w:rsidR="009C1855" w:rsidRPr="00404A64">
              <w:rPr>
                <w:rFonts w:cstheme="minorHAnsi"/>
                <w:sz w:val="20"/>
                <w:szCs w:val="20"/>
              </w:rPr>
              <w:t xml:space="preserve">annual holiday entitlement, plus </w:t>
            </w:r>
            <w:r w:rsidRPr="00404A64">
              <w:rPr>
                <w:rFonts w:cstheme="minorHAnsi"/>
                <w:sz w:val="20"/>
                <w:szCs w:val="20"/>
              </w:rPr>
              <w:t xml:space="preserve">normal public holidays </w:t>
            </w:r>
            <w:r w:rsidR="009C1855" w:rsidRPr="00404A64">
              <w:rPr>
                <w:rFonts w:cstheme="minorHAnsi"/>
                <w:sz w:val="20"/>
                <w:szCs w:val="20"/>
              </w:rPr>
              <w:t xml:space="preserve">and </w:t>
            </w:r>
            <w:r w:rsidRPr="00404A64">
              <w:rPr>
                <w:rFonts w:cstheme="minorHAnsi"/>
                <w:sz w:val="20"/>
                <w:szCs w:val="20"/>
              </w:rPr>
              <w:t xml:space="preserve">the period over </w:t>
            </w:r>
            <w:r w:rsidR="009C1855" w:rsidRPr="00404A64">
              <w:rPr>
                <w:rFonts w:cstheme="minorHAnsi"/>
                <w:sz w:val="20"/>
                <w:szCs w:val="20"/>
              </w:rPr>
              <w:t>Christmas</w:t>
            </w:r>
            <w:r w:rsidRPr="00404A64">
              <w:rPr>
                <w:rFonts w:cstheme="minorHAnsi"/>
                <w:sz w:val="20"/>
                <w:szCs w:val="20"/>
              </w:rPr>
              <w:t xml:space="preserve"> when the College is closed.</w:t>
            </w:r>
          </w:p>
        </w:tc>
      </w:tr>
      <w:tr w:rsidR="007579B5" w:rsidRPr="00404A64" w14:paraId="3E1F5F22" w14:textId="77777777" w:rsidTr="00291EA4">
        <w:tc>
          <w:tcPr>
            <w:tcW w:w="1602" w:type="dxa"/>
            <w:shd w:val="clear" w:color="auto" w:fill="A7E4FF"/>
          </w:tcPr>
          <w:p w14:paraId="59833424" w14:textId="77777777" w:rsidR="007579B5" w:rsidRPr="00404A64" w:rsidRDefault="00E43736" w:rsidP="007579B5">
            <w:pPr>
              <w:rPr>
                <w:rFonts w:cstheme="minorHAnsi"/>
                <w:sz w:val="20"/>
                <w:szCs w:val="20"/>
              </w:rPr>
            </w:pPr>
            <w:r w:rsidRPr="00404A64">
              <w:rPr>
                <w:rFonts w:cstheme="minorHAnsi"/>
                <w:sz w:val="20"/>
                <w:szCs w:val="20"/>
              </w:rPr>
              <w:t>Pension</w:t>
            </w:r>
          </w:p>
        </w:tc>
        <w:tc>
          <w:tcPr>
            <w:tcW w:w="7414" w:type="dxa"/>
          </w:tcPr>
          <w:p w14:paraId="19741CED" w14:textId="77777777" w:rsidR="00FF473E" w:rsidRPr="00404A64" w:rsidRDefault="00FF473E" w:rsidP="00FF473E">
            <w:pPr>
              <w:jc w:val="both"/>
              <w:rPr>
                <w:rFonts w:cstheme="minorHAnsi"/>
                <w:sz w:val="20"/>
                <w:szCs w:val="20"/>
              </w:rPr>
            </w:pPr>
            <w:r w:rsidRPr="00404A64">
              <w:rPr>
                <w:rFonts w:cstheme="minorHAns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14:paraId="16866D64" w14:textId="77777777" w:rsidR="00E43736" w:rsidRPr="00404A64" w:rsidRDefault="00E43736" w:rsidP="007579B5">
            <w:pPr>
              <w:rPr>
                <w:rFonts w:cstheme="minorHAnsi"/>
                <w:sz w:val="20"/>
                <w:szCs w:val="20"/>
              </w:rPr>
            </w:pPr>
          </w:p>
        </w:tc>
      </w:tr>
      <w:tr w:rsidR="007579B5" w:rsidRPr="00404A64" w14:paraId="762454FC" w14:textId="77777777" w:rsidTr="00291EA4">
        <w:tc>
          <w:tcPr>
            <w:tcW w:w="1602" w:type="dxa"/>
            <w:shd w:val="clear" w:color="auto" w:fill="A7E4FF"/>
          </w:tcPr>
          <w:p w14:paraId="549171F8" w14:textId="77777777" w:rsidR="007579B5" w:rsidRPr="00404A64" w:rsidRDefault="00E43736" w:rsidP="007579B5">
            <w:pPr>
              <w:rPr>
                <w:rFonts w:cstheme="minorHAnsi"/>
                <w:sz w:val="20"/>
                <w:szCs w:val="20"/>
              </w:rPr>
            </w:pPr>
            <w:r w:rsidRPr="00404A64">
              <w:rPr>
                <w:rFonts w:cstheme="minorHAnsi"/>
                <w:sz w:val="20"/>
                <w:szCs w:val="20"/>
              </w:rPr>
              <w:t>Life Assurance</w:t>
            </w:r>
          </w:p>
          <w:p w14:paraId="6ACE1008" w14:textId="77777777" w:rsidR="00E43736" w:rsidRPr="00404A64" w:rsidRDefault="00E43736" w:rsidP="007579B5">
            <w:pPr>
              <w:rPr>
                <w:rFonts w:cstheme="minorHAnsi"/>
                <w:sz w:val="20"/>
                <w:szCs w:val="20"/>
              </w:rPr>
            </w:pPr>
          </w:p>
        </w:tc>
        <w:tc>
          <w:tcPr>
            <w:tcW w:w="7414" w:type="dxa"/>
          </w:tcPr>
          <w:p w14:paraId="7E49F40B" w14:textId="77777777" w:rsidR="00D93DF1" w:rsidRPr="00404A64" w:rsidRDefault="00FF473E" w:rsidP="007579B5">
            <w:pPr>
              <w:rPr>
                <w:rFonts w:cstheme="minorHAnsi"/>
                <w:sz w:val="20"/>
                <w:szCs w:val="20"/>
              </w:rPr>
            </w:pPr>
            <w:r w:rsidRPr="00404A64">
              <w:rPr>
                <w:rFonts w:cstheme="minorHAnsi"/>
                <w:sz w:val="20"/>
                <w:szCs w:val="20"/>
              </w:rPr>
              <w:t>Death in service benefit is four times annual salary</w:t>
            </w:r>
          </w:p>
        </w:tc>
      </w:tr>
      <w:tr w:rsidR="007579B5" w:rsidRPr="00404A64" w14:paraId="01BE2670" w14:textId="77777777" w:rsidTr="00291EA4">
        <w:tc>
          <w:tcPr>
            <w:tcW w:w="1602" w:type="dxa"/>
            <w:shd w:val="clear" w:color="auto" w:fill="A7E4FF"/>
          </w:tcPr>
          <w:p w14:paraId="6ADD45A6" w14:textId="77777777" w:rsidR="007579B5" w:rsidRPr="00404A64" w:rsidRDefault="00FC31CA" w:rsidP="007579B5">
            <w:pPr>
              <w:rPr>
                <w:rFonts w:cstheme="minorHAnsi"/>
                <w:sz w:val="20"/>
                <w:szCs w:val="20"/>
              </w:rPr>
            </w:pPr>
            <w:r w:rsidRPr="00404A64">
              <w:rPr>
                <w:rFonts w:cstheme="minorHAnsi"/>
                <w:sz w:val="20"/>
                <w:szCs w:val="20"/>
              </w:rPr>
              <w:t>Meal</w:t>
            </w:r>
          </w:p>
        </w:tc>
        <w:tc>
          <w:tcPr>
            <w:tcW w:w="7414" w:type="dxa"/>
          </w:tcPr>
          <w:p w14:paraId="45C5E61E" w14:textId="19040E4F" w:rsidR="007579B5" w:rsidRPr="00404A64" w:rsidRDefault="00E43736" w:rsidP="007579B5">
            <w:pPr>
              <w:rPr>
                <w:rFonts w:cstheme="minorHAnsi"/>
                <w:sz w:val="20"/>
                <w:szCs w:val="20"/>
              </w:rPr>
            </w:pPr>
            <w:r w:rsidRPr="00404A64">
              <w:rPr>
                <w:rFonts w:cstheme="minorHAnsi"/>
                <w:sz w:val="20"/>
                <w:szCs w:val="20"/>
              </w:rPr>
              <w:t xml:space="preserve">A free </w:t>
            </w:r>
            <w:r w:rsidR="00FC31CA" w:rsidRPr="00404A64">
              <w:rPr>
                <w:rFonts w:cstheme="minorHAnsi"/>
                <w:sz w:val="20"/>
                <w:szCs w:val="20"/>
              </w:rPr>
              <w:t>meal</w:t>
            </w:r>
            <w:r w:rsidRPr="00404A64">
              <w:rPr>
                <w:rFonts w:cstheme="minorHAnsi"/>
                <w:sz w:val="20"/>
                <w:szCs w:val="20"/>
              </w:rPr>
              <w:t xml:space="preserve"> is provided </w:t>
            </w:r>
            <w:r w:rsidR="007B6217" w:rsidRPr="00404A64">
              <w:rPr>
                <w:rFonts w:cstheme="minorHAnsi"/>
                <w:sz w:val="20"/>
                <w:szCs w:val="20"/>
              </w:rPr>
              <w:t>in the College dining room on working days and when students are in residence.</w:t>
            </w:r>
          </w:p>
          <w:p w14:paraId="5419EDA1" w14:textId="77777777" w:rsidR="00E43736" w:rsidRPr="00404A64" w:rsidRDefault="00E43736" w:rsidP="007579B5">
            <w:pPr>
              <w:rPr>
                <w:rFonts w:cstheme="minorHAnsi"/>
                <w:sz w:val="20"/>
                <w:szCs w:val="20"/>
              </w:rPr>
            </w:pPr>
          </w:p>
        </w:tc>
      </w:tr>
      <w:tr w:rsidR="00BD6BC3" w:rsidRPr="00404A64" w14:paraId="314A0941" w14:textId="77777777" w:rsidTr="00291EA4">
        <w:tc>
          <w:tcPr>
            <w:tcW w:w="9016" w:type="dxa"/>
            <w:gridSpan w:val="2"/>
            <w:shd w:val="clear" w:color="auto" w:fill="A7E4FF"/>
          </w:tcPr>
          <w:p w14:paraId="417D7B2E" w14:textId="77777777" w:rsidR="00BD6BC3" w:rsidRPr="00404A64" w:rsidRDefault="00BD6BC3" w:rsidP="00BD6BC3">
            <w:pPr>
              <w:jc w:val="center"/>
              <w:rPr>
                <w:rFonts w:cstheme="minorHAnsi"/>
                <w:b/>
                <w:sz w:val="20"/>
                <w:szCs w:val="20"/>
              </w:rPr>
            </w:pPr>
            <w:r w:rsidRPr="00404A64">
              <w:rPr>
                <w:rFonts w:cstheme="minorHAnsi"/>
                <w:b/>
                <w:sz w:val="20"/>
                <w:szCs w:val="20"/>
              </w:rPr>
              <w:t>PERSON SPECIFICATION</w:t>
            </w:r>
          </w:p>
          <w:p w14:paraId="05EB5C8C" w14:textId="77777777" w:rsidR="00EF2BA7" w:rsidRPr="00404A64" w:rsidRDefault="007B6217" w:rsidP="00EF2BA7">
            <w:pPr>
              <w:jc w:val="center"/>
              <w:rPr>
                <w:rFonts w:cstheme="minorHAnsi"/>
                <w:i/>
                <w:sz w:val="20"/>
                <w:szCs w:val="20"/>
              </w:rPr>
            </w:pPr>
            <w:r w:rsidRPr="00404A64">
              <w:rPr>
                <w:rFonts w:cstheme="minorHAnsi"/>
                <w:i/>
                <w:sz w:val="20"/>
                <w:szCs w:val="20"/>
              </w:rPr>
              <w:t xml:space="preserve">The successful </w:t>
            </w:r>
            <w:r w:rsidR="00EF2BA7" w:rsidRPr="00404A64">
              <w:rPr>
                <w:rFonts w:cstheme="minorHAnsi"/>
                <w:i/>
                <w:sz w:val="20"/>
                <w:szCs w:val="20"/>
              </w:rPr>
              <w:t>candidate</w:t>
            </w:r>
            <w:r w:rsidRPr="00404A64">
              <w:rPr>
                <w:rFonts w:cstheme="minorHAnsi"/>
                <w:i/>
                <w:sz w:val="20"/>
                <w:szCs w:val="20"/>
              </w:rPr>
              <w:t xml:space="preserve"> will </w:t>
            </w:r>
            <w:r w:rsidR="00EF2BA7" w:rsidRPr="00404A64">
              <w:rPr>
                <w:rFonts w:cstheme="minorHAnsi"/>
                <w:i/>
                <w:sz w:val="20"/>
                <w:szCs w:val="20"/>
              </w:rPr>
              <w:t xml:space="preserve">have </w:t>
            </w:r>
            <w:r w:rsidRPr="00404A64">
              <w:rPr>
                <w:rFonts w:cstheme="minorHAnsi"/>
                <w:i/>
                <w:sz w:val="20"/>
                <w:szCs w:val="20"/>
              </w:rPr>
              <w:t>demonstrate</w:t>
            </w:r>
            <w:r w:rsidR="00EF2BA7" w:rsidRPr="00404A64">
              <w:rPr>
                <w:rFonts w:cstheme="minorHAnsi"/>
                <w:i/>
                <w:sz w:val="20"/>
                <w:szCs w:val="20"/>
              </w:rPr>
              <w:t>d</w:t>
            </w:r>
            <w:r w:rsidRPr="00404A64">
              <w:rPr>
                <w:rFonts w:cstheme="minorHAnsi"/>
                <w:i/>
                <w:sz w:val="20"/>
                <w:szCs w:val="20"/>
              </w:rPr>
              <w:t xml:space="preserve"> the following essential (E) or desirable (D) skills and experience:</w:t>
            </w:r>
          </w:p>
        </w:tc>
      </w:tr>
      <w:tr w:rsidR="00BD6BC3" w:rsidRPr="00404A64" w14:paraId="7E7AA24D" w14:textId="77777777" w:rsidTr="00291EA4">
        <w:tc>
          <w:tcPr>
            <w:tcW w:w="1602" w:type="dxa"/>
            <w:shd w:val="clear" w:color="auto" w:fill="A7E4FF"/>
          </w:tcPr>
          <w:p w14:paraId="0051C468" w14:textId="77777777" w:rsidR="00BD6BC3" w:rsidRPr="00404A64" w:rsidRDefault="00BD6BC3" w:rsidP="007579B5">
            <w:pPr>
              <w:rPr>
                <w:rFonts w:cstheme="minorHAnsi"/>
                <w:sz w:val="20"/>
                <w:szCs w:val="20"/>
              </w:rPr>
            </w:pPr>
            <w:r w:rsidRPr="00404A64">
              <w:rPr>
                <w:rFonts w:cstheme="minorHAnsi"/>
                <w:sz w:val="20"/>
                <w:szCs w:val="20"/>
              </w:rPr>
              <w:t>Education and qualifications</w:t>
            </w:r>
          </w:p>
          <w:p w14:paraId="5BE86953" w14:textId="77777777" w:rsidR="00BD6BC3" w:rsidRPr="00404A64" w:rsidRDefault="00BD6BC3" w:rsidP="007579B5">
            <w:pPr>
              <w:rPr>
                <w:rFonts w:cstheme="minorHAnsi"/>
                <w:sz w:val="20"/>
                <w:szCs w:val="20"/>
              </w:rPr>
            </w:pPr>
          </w:p>
        </w:tc>
        <w:tc>
          <w:tcPr>
            <w:tcW w:w="7414" w:type="dxa"/>
          </w:tcPr>
          <w:p w14:paraId="7E1D810C" w14:textId="77777777" w:rsidR="00FF473E" w:rsidRPr="00404A64" w:rsidRDefault="00FF473E" w:rsidP="00FF473E">
            <w:pPr>
              <w:pStyle w:val="ListParagraph"/>
              <w:numPr>
                <w:ilvl w:val="0"/>
                <w:numId w:val="11"/>
              </w:numPr>
              <w:rPr>
                <w:rFonts w:cstheme="minorHAnsi"/>
                <w:sz w:val="20"/>
                <w:szCs w:val="20"/>
              </w:rPr>
            </w:pPr>
            <w:r w:rsidRPr="00404A64">
              <w:rPr>
                <w:rFonts w:cstheme="minorHAnsi"/>
                <w:sz w:val="20"/>
                <w:szCs w:val="20"/>
              </w:rPr>
              <w:t xml:space="preserve">NVQ Level 2 and 3 </w:t>
            </w:r>
            <w:r w:rsidRPr="00404A64">
              <w:rPr>
                <w:rFonts w:cstheme="minorHAnsi"/>
                <w:b/>
                <w:sz w:val="20"/>
                <w:szCs w:val="20"/>
              </w:rPr>
              <w:t>(E)</w:t>
            </w:r>
            <w:r w:rsidRPr="00404A64">
              <w:rPr>
                <w:rFonts w:cstheme="minorHAnsi"/>
                <w:sz w:val="20"/>
                <w:szCs w:val="20"/>
              </w:rPr>
              <w:t xml:space="preserve"> </w:t>
            </w:r>
          </w:p>
          <w:p w14:paraId="4CECA72A" w14:textId="77777777" w:rsidR="00880393" w:rsidRPr="00404A64" w:rsidRDefault="00880393" w:rsidP="00FF473E">
            <w:pPr>
              <w:pStyle w:val="ListParagraph"/>
              <w:numPr>
                <w:ilvl w:val="0"/>
                <w:numId w:val="11"/>
              </w:numPr>
              <w:rPr>
                <w:rFonts w:cstheme="minorHAnsi"/>
                <w:sz w:val="20"/>
                <w:szCs w:val="20"/>
              </w:rPr>
            </w:pPr>
            <w:r w:rsidRPr="00404A64">
              <w:rPr>
                <w:rFonts w:cstheme="minorHAnsi"/>
                <w:sz w:val="20"/>
                <w:szCs w:val="20"/>
              </w:rPr>
              <w:t xml:space="preserve">Level 3 Food Hygiene </w:t>
            </w:r>
            <w:r w:rsidRPr="00404A64">
              <w:rPr>
                <w:rFonts w:cstheme="minorHAnsi"/>
                <w:b/>
                <w:sz w:val="20"/>
                <w:szCs w:val="20"/>
              </w:rPr>
              <w:t>(D)</w:t>
            </w:r>
          </w:p>
          <w:p w14:paraId="2DD5CF33" w14:textId="77777777" w:rsidR="00EF2BA7" w:rsidRPr="00404A64" w:rsidRDefault="00EF2BA7" w:rsidP="007579B5">
            <w:pPr>
              <w:rPr>
                <w:rFonts w:cstheme="minorHAnsi"/>
                <w:sz w:val="20"/>
                <w:szCs w:val="20"/>
              </w:rPr>
            </w:pPr>
          </w:p>
        </w:tc>
      </w:tr>
      <w:tr w:rsidR="00EF2BA7" w:rsidRPr="00404A64" w14:paraId="2618F90A" w14:textId="77777777" w:rsidTr="00291EA4">
        <w:tc>
          <w:tcPr>
            <w:tcW w:w="1602" w:type="dxa"/>
            <w:shd w:val="clear" w:color="auto" w:fill="A7E4FF"/>
          </w:tcPr>
          <w:p w14:paraId="41B16ED1" w14:textId="77777777" w:rsidR="00EF2BA7" w:rsidRPr="00404A64" w:rsidRDefault="00EF2BA7" w:rsidP="007579B5">
            <w:pPr>
              <w:rPr>
                <w:rFonts w:cstheme="minorHAnsi"/>
                <w:sz w:val="20"/>
                <w:szCs w:val="20"/>
              </w:rPr>
            </w:pPr>
            <w:r w:rsidRPr="00404A64">
              <w:rPr>
                <w:rFonts w:cstheme="minorHAnsi"/>
                <w:sz w:val="20"/>
                <w:szCs w:val="20"/>
              </w:rPr>
              <w:lastRenderedPageBreak/>
              <w:t>Knowledge, skills and experience</w:t>
            </w:r>
          </w:p>
        </w:tc>
        <w:tc>
          <w:tcPr>
            <w:tcW w:w="7414" w:type="dxa"/>
          </w:tcPr>
          <w:p w14:paraId="4EF511BB" w14:textId="47BF652A" w:rsidR="00EF2BA7" w:rsidRPr="00404A64" w:rsidRDefault="00FF473E" w:rsidP="00A14043">
            <w:pPr>
              <w:pStyle w:val="ListParagraph"/>
              <w:numPr>
                <w:ilvl w:val="0"/>
                <w:numId w:val="11"/>
              </w:numPr>
              <w:rPr>
                <w:rFonts w:cstheme="minorHAnsi"/>
                <w:sz w:val="20"/>
                <w:szCs w:val="20"/>
              </w:rPr>
            </w:pPr>
            <w:r w:rsidRPr="00404A64">
              <w:rPr>
                <w:rFonts w:cstheme="minorHAnsi"/>
                <w:sz w:val="20"/>
                <w:szCs w:val="20"/>
              </w:rPr>
              <w:t xml:space="preserve">Direct experience of working in a busy Kitchen and in particular one that serves counter service food and banqueting </w:t>
            </w:r>
            <w:r w:rsidRPr="00404A64">
              <w:rPr>
                <w:rFonts w:cstheme="minorHAnsi"/>
                <w:b/>
                <w:sz w:val="20"/>
                <w:szCs w:val="20"/>
              </w:rPr>
              <w:t>(E)</w:t>
            </w:r>
            <w:r w:rsidRPr="00404A64">
              <w:rPr>
                <w:rFonts w:cstheme="minorHAnsi"/>
                <w:sz w:val="20"/>
                <w:szCs w:val="20"/>
              </w:rPr>
              <w:t xml:space="preserve">   </w:t>
            </w:r>
          </w:p>
          <w:p w14:paraId="2AB6098D" w14:textId="77777777" w:rsidR="00880393" w:rsidRPr="00404A64" w:rsidRDefault="00880393" w:rsidP="00A14043">
            <w:pPr>
              <w:pStyle w:val="ListParagraph"/>
              <w:numPr>
                <w:ilvl w:val="0"/>
                <w:numId w:val="11"/>
              </w:numPr>
              <w:rPr>
                <w:rFonts w:cstheme="minorHAnsi"/>
                <w:sz w:val="20"/>
                <w:szCs w:val="20"/>
              </w:rPr>
            </w:pPr>
            <w:r w:rsidRPr="00404A64">
              <w:rPr>
                <w:rFonts w:cstheme="minorHAnsi"/>
                <w:sz w:val="20"/>
                <w:szCs w:val="20"/>
              </w:rPr>
              <w:t xml:space="preserve">Understand the best practice with regards allergen awareness </w:t>
            </w:r>
            <w:r w:rsidRPr="00404A64">
              <w:rPr>
                <w:rFonts w:cstheme="minorHAnsi"/>
                <w:b/>
                <w:sz w:val="20"/>
                <w:szCs w:val="20"/>
              </w:rPr>
              <w:t>(D)</w:t>
            </w:r>
          </w:p>
          <w:p w14:paraId="24993F2A" w14:textId="77777777" w:rsidR="00EF2BA7" w:rsidRPr="00404A64" w:rsidRDefault="00EF2BA7" w:rsidP="00A14043">
            <w:pPr>
              <w:rPr>
                <w:rFonts w:cstheme="minorHAnsi"/>
                <w:sz w:val="20"/>
                <w:szCs w:val="20"/>
              </w:rPr>
            </w:pPr>
          </w:p>
        </w:tc>
      </w:tr>
      <w:tr w:rsidR="00EF2BA7" w:rsidRPr="00404A64" w14:paraId="1A890E6D" w14:textId="77777777" w:rsidTr="00291EA4">
        <w:tc>
          <w:tcPr>
            <w:tcW w:w="1602" w:type="dxa"/>
            <w:shd w:val="clear" w:color="auto" w:fill="A7E4FF"/>
          </w:tcPr>
          <w:p w14:paraId="2716B2C0" w14:textId="77777777" w:rsidR="00EF2BA7" w:rsidRPr="00404A64" w:rsidRDefault="00EF2BA7" w:rsidP="007579B5">
            <w:pPr>
              <w:rPr>
                <w:rFonts w:cstheme="minorHAnsi"/>
                <w:sz w:val="20"/>
                <w:szCs w:val="20"/>
              </w:rPr>
            </w:pPr>
            <w:r w:rsidRPr="00404A64">
              <w:rPr>
                <w:rFonts w:cstheme="minorHAnsi"/>
                <w:sz w:val="20"/>
                <w:szCs w:val="20"/>
              </w:rPr>
              <w:t>Personal skills and attributes</w:t>
            </w:r>
          </w:p>
        </w:tc>
        <w:tc>
          <w:tcPr>
            <w:tcW w:w="7414" w:type="dxa"/>
          </w:tcPr>
          <w:p w14:paraId="2CD4397B" w14:textId="77777777" w:rsidR="00FF473E" w:rsidRPr="00404A64" w:rsidRDefault="00FF473E" w:rsidP="008F7985">
            <w:pPr>
              <w:pStyle w:val="ListParagraph"/>
              <w:numPr>
                <w:ilvl w:val="0"/>
                <w:numId w:val="11"/>
              </w:numPr>
              <w:rPr>
                <w:rFonts w:cstheme="minorHAnsi"/>
                <w:sz w:val="20"/>
                <w:szCs w:val="20"/>
              </w:rPr>
            </w:pPr>
            <w:r w:rsidRPr="00404A64">
              <w:rPr>
                <w:rFonts w:cstheme="minorHAnsi"/>
                <w:sz w:val="20"/>
                <w:szCs w:val="20"/>
              </w:rPr>
              <w:t xml:space="preserve">An efficient and confident personality </w:t>
            </w:r>
            <w:r w:rsidRPr="00404A64">
              <w:rPr>
                <w:rFonts w:cstheme="minorHAnsi"/>
                <w:b/>
                <w:sz w:val="20"/>
                <w:szCs w:val="20"/>
              </w:rPr>
              <w:t>(E)</w:t>
            </w:r>
            <w:r w:rsidRPr="00404A64">
              <w:rPr>
                <w:rFonts w:cstheme="minorHAnsi"/>
                <w:sz w:val="20"/>
                <w:szCs w:val="20"/>
              </w:rPr>
              <w:t xml:space="preserve">   </w:t>
            </w:r>
          </w:p>
          <w:p w14:paraId="64ADF355" w14:textId="77777777" w:rsidR="00FF473E" w:rsidRPr="00404A64" w:rsidRDefault="00FF473E" w:rsidP="00C51334">
            <w:pPr>
              <w:pStyle w:val="ListParagraph"/>
              <w:numPr>
                <w:ilvl w:val="0"/>
                <w:numId w:val="11"/>
              </w:numPr>
              <w:rPr>
                <w:rFonts w:cstheme="minorHAnsi"/>
                <w:sz w:val="20"/>
                <w:szCs w:val="20"/>
              </w:rPr>
            </w:pPr>
            <w:r w:rsidRPr="00404A64">
              <w:rPr>
                <w:rFonts w:cstheme="minorHAnsi"/>
                <w:sz w:val="20"/>
                <w:szCs w:val="20"/>
              </w:rPr>
              <w:t xml:space="preserve">The ability to communicate clearly and effectively with a ride range of people </w:t>
            </w:r>
            <w:r w:rsidRPr="00404A64">
              <w:rPr>
                <w:rFonts w:cstheme="minorHAnsi"/>
                <w:b/>
                <w:sz w:val="20"/>
                <w:szCs w:val="20"/>
              </w:rPr>
              <w:t>(E)</w:t>
            </w:r>
            <w:r w:rsidRPr="00404A64">
              <w:rPr>
                <w:rFonts w:cstheme="minorHAnsi"/>
                <w:sz w:val="20"/>
                <w:szCs w:val="20"/>
              </w:rPr>
              <w:t xml:space="preserve">   </w:t>
            </w:r>
          </w:p>
          <w:p w14:paraId="005CE0F2" w14:textId="77777777" w:rsidR="00FF473E" w:rsidRPr="00404A64" w:rsidRDefault="00FF473E" w:rsidP="00FF473E">
            <w:pPr>
              <w:pStyle w:val="ListParagraph"/>
              <w:numPr>
                <w:ilvl w:val="0"/>
                <w:numId w:val="11"/>
              </w:numPr>
              <w:rPr>
                <w:rFonts w:cstheme="minorHAnsi"/>
                <w:sz w:val="20"/>
                <w:szCs w:val="20"/>
              </w:rPr>
            </w:pPr>
            <w:r w:rsidRPr="00404A64">
              <w:rPr>
                <w:rFonts w:cstheme="minorHAnsi"/>
                <w:sz w:val="20"/>
                <w:szCs w:val="20"/>
              </w:rPr>
              <w:t xml:space="preserve">Sound judgment of how formal or informal an event should be and a willingness to engage directly with customers </w:t>
            </w:r>
            <w:r w:rsidRPr="00404A64">
              <w:rPr>
                <w:rFonts w:cstheme="minorHAnsi"/>
                <w:b/>
                <w:sz w:val="20"/>
                <w:szCs w:val="20"/>
              </w:rPr>
              <w:t>(D)</w:t>
            </w:r>
          </w:p>
          <w:p w14:paraId="062E47F5" w14:textId="77777777" w:rsidR="00FF473E" w:rsidRPr="00404A64" w:rsidRDefault="00FF473E" w:rsidP="00FF473E">
            <w:pPr>
              <w:pStyle w:val="ListParagraph"/>
              <w:numPr>
                <w:ilvl w:val="0"/>
                <w:numId w:val="11"/>
              </w:numPr>
              <w:rPr>
                <w:rFonts w:cstheme="minorHAnsi"/>
                <w:sz w:val="20"/>
                <w:szCs w:val="20"/>
              </w:rPr>
            </w:pPr>
            <w:r w:rsidRPr="00404A64">
              <w:rPr>
                <w:rFonts w:cstheme="minorHAnsi"/>
                <w:sz w:val="20"/>
                <w:szCs w:val="20"/>
              </w:rPr>
              <w:t xml:space="preserve">A good understanding and enjoyment of modern food trends </w:t>
            </w:r>
            <w:r w:rsidRPr="00404A64">
              <w:rPr>
                <w:rFonts w:cstheme="minorHAnsi"/>
                <w:b/>
                <w:sz w:val="20"/>
                <w:szCs w:val="20"/>
              </w:rPr>
              <w:t>(E)</w:t>
            </w:r>
          </w:p>
          <w:p w14:paraId="388B43A5" w14:textId="77777777" w:rsidR="00FF473E" w:rsidRPr="00404A64" w:rsidRDefault="00FF473E" w:rsidP="00FF473E">
            <w:pPr>
              <w:pStyle w:val="ListParagraph"/>
              <w:numPr>
                <w:ilvl w:val="0"/>
                <w:numId w:val="11"/>
              </w:numPr>
              <w:rPr>
                <w:rFonts w:cstheme="minorHAnsi"/>
                <w:sz w:val="20"/>
                <w:szCs w:val="20"/>
              </w:rPr>
            </w:pPr>
            <w:r w:rsidRPr="00404A64">
              <w:rPr>
                <w:rFonts w:cstheme="minorHAnsi"/>
                <w:sz w:val="20"/>
                <w:szCs w:val="20"/>
              </w:rPr>
              <w:t xml:space="preserve">Able and willing to be adaptable on a working day to suit the needs of the operation </w:t>
            </w:r>
            <w:r w:rsidRPr="00404A64">
              <w:rPr>
                <w:rFonts w:cstheme="minorHAnsi"/>
                <w:b/>
                <w:sz w:val="20"/>
                <w:szCs w:val="20"/>
              </w:rPr>
              <w:t>(E)</w:t>
            </w:r>
          </w:p>
          <w:p w14:paraId="51AED749" w14:textId="77777777" w:rsidR="00FF473E" w:rsidRPr="00404A64" w:rsidRDefault="00FF473E" w:rsidP="00FF473E">
            <w:pPr>
              <w:pStyle w:val="ListParagraph"/>
              <w:numPr>
                <w:ilvl w:val="0"/>
                <w:numId w:val="11"/>
              </w:numPr>
              <w:rPr>
                <w:rFonts w:cstheme="minorHAnsi"/>
                <w:sz w:val="20"/>
                <w:szCs w:val="20"/>
              </w:rPr>
            </w:pPr>
            <w:r w:rsidRPr="00404A64">
              <w:rPr>
                <w:rFonts w:cstheme="minorHAnsi"/>
                <w:sz w:val="20"/>
                <w:szCs w:val="20"/>
              </w:rPr>
              <w:t xml:space="preserve">Open to suggestions and ways of improvement </w:t>
            </w:r>
            <w:r w:rsidRPr="00404A64">
              <w:rPr>
                <w:rFonts w:cstheme="minorHAnsi"/>
                <w:b/>
                <w:sz w:val="20"/>
                <w:szCs w:val="20"/>
              </w:rPr>
              <w:t>(E)</w:t>
            </w:r>
          </w:p>
          <w:p w14:paraId="3B85E403" w14:textId="77777777" w:rsidR="00EF2BA7" w:rsidRPr="00404A64" w:rsidRDefault="00EF2BA7" w:rsidP="00A14043">
            <w:pPr>
              <w:rPr>
                <w:rFonts w:cstheme="minorHAnsi"/>
                <w:sz w:val="20"/>
                <w:szCs w:val="20"/>
              </w:rPr>
            </w:pPr>
          </w:p>
        </w:tc>
      </w:tr>
    </w:tbl>
    <w:tbl>
      <w:tblPr>
        <w:tblStyle w:val="TableGrid"/>
        <w:tblpPr w:leftFromText="180" w:rightFromText="180" w:vertAnchor="text" w:horzAnchor="margin" w:tblpY="362"/>
        <w:tblW w:w="0" w:type="auto"/>
        <w:tblLook w:val="04A0" w:firstRow="1" w:lastRow="0" w:firstColumn="1" w:lastColumn="0" w:noHBand="0" w:noVBand="1"/>
      </w:tblPr>
      <w:tblGrid>
        <w:gridCol w:w="1555"/>
        <w:gridCol w:w="7461"/>
      </w:tblGrid>
      <w:tr w:rsidR="00FF473E" w:rsidRPr="00404A64" w14:paraId="3099396A" w14:textId="77777777" w:rsidTr="00291EA4">
        <w:tc>
          <w:tcPr>
            <w:tcW w:w="9016" w:type="dxa"/>
            <w:gridSpan w:val="2"/>
            <w:shd w:val="clear" w:color="auto" w:fill="A7E4FF"/>
          </w:tcPr>
          <w:p w14:paraId="16FB1C14" w14:textId="77777777" w:rsidR="00FF473E" w:rsidRPr="00404A64" w:rsidRDefault="00FF473E" w:rsidP="00FF473E">
            <w:pPr>
              <w:jc w:val="center"/>
              <w:rPr>
                <w:b/>
                <w:sz w:val="20"/>
                <w:szCs w:val="20"/>
              </w:rPr>
            </w:pPr>
            <w:r w:rsidRPr="00404A64">
              <w:rPr>
                <w:b/>
                <w:sz w:val="20"/>
                <w:szCs w:val="20"/>
              </w:rPr>
              <w:t>References and Pre-employment Checks</w:t>
            </w:r>
          </w:p>
          <w:p w14:paraId="3A70F2BF" w14:textId="77777777" w:rsidR="00FF473E" w:rsidRPr="00404A64" w:rsidRDefault="00FF473E" w:rsidP="00FF473E">
            <w:pPr>
              <w:jc w:val="center"/>
              <w:rPr>
                <w:i/>
                <w:sz w:val="20"/>
                <w:szCs w:val="20"/>
              </w:rPr>
            </w:pPr>
            <w:r w:rsidRPr="00404A64">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1A1D6E2B" w14:textId="77777777" w:rsidR="00FF473E" w:rsidRPr="00404A64" w:rsidRDefault="00FF473E" w:rsidP="00FF473E">
            <w:pPr>
              <w:jc w:val="center"/>
              <w:rPr>
                <w:i/>
                <w:sz w:val="20"/>
                <w:szCs w:val="20"/>
              </w:rPr>
            </w:pPr>
          </w:p>
          <w:p w14:paraId="761826DC" w14:textId="77777777" w:rsidR="00FF473E" w:rsidRPr="00404A64" w:rsidRDefault="00FF473E" w:rsidP="00FF473E">
            <w:pPr>
              <w:jc w:val="center"/>
              <w:rPr>
                <w:i/>
                <w:sz w:val="20"/>
                <w:szCs w:val="20"/>
              </w:rPr>
            </w:pPr>
            <w:r w:rsidRPr="00404A64">
              <w:rPr>
                <w:i/>
                <w:sz w:val="20"/>
                <w:szCs w:val="20"/>
              </w:rPr>
              <w:t>Under the National Minimum Standards for Boarding Schools, we are required to follow the guidance in Keeping Children Safe in Education and undertake additional checks on employees.</w:t>
            </w:r>
          </w:p>
          <w:p w14:paraId="1797AB74" w14:textId="77777777" w:rsidR="00FF473E" w:rsidRPr="00404A64" w:rsidRDefault="00FF473E" w:rsidP="00FF473E">
            <w:pPr>
              <w:jc w:val="center"/>
              <w:rPr>
                <w:i/>
                <w:sz w:val="20"/>
                <w:szCs w:val="20"/>
              </w:rPr>
            </w:pPr>
          </w:p>
        </w:tc>
      </w:tr>
      <w:tr w:rsidR="00FF473E" w:rsidRPr="00404A64" w14:paraId="4C89B8CD" w14:textId="77777777" w:rsidTr="00291EA4">
        <w:tc>
          <w:tcPr>
            <w:tcW w:w="1555" w:type="dxa"/>
            <w:shd w:val="clear" w:color="auto" w:fill="A7E4FF"/>
          </w:tcPr>
          <w:p w14:paraId="013C5ACC" w14:textId="77777777" w:rsidR="00FF473E" w:rsidRPr="00404A64" w:rsidRDefault="00FF473E" w:rsidP="00FF473E">
            <w:pPr>
              <w:rPr>
                <w:b/>
                <w:bCs/>
                <w:sz w:val="20"/>
                <w:szCs w:val="20"/>
              </w:rPr>
            </w:pPr>
            <w:r w:rsidRPr="00404A64">
              <w:rPr>
                <w:b/>
                <w:bCs/>
                <w:sz w:val="20"/>
                <w:szCs w:val="20"/>
              </w:rPr>
              <w:t>References</w:t>
            </w:r>
          </w:p>
        </w:tc>
        <w:tc>
          <w:tcPr>
            <w:tcW w:w="7461" w:type="dxa"/>
          </w:tcPr>
          <w:p w14:paraId="0373FBEF" w14:textId="77777777" w:rsidR="00FF473E" w:rsidRPr="00404A64" w:rsidRDefault="00FF473E" w:rsidP="00FF473E">
            <w:pPr>
              <w:rPr>
                <w:sz w:val="20"/>
                <w:szCs w:val="20"/>
              </w:rPr>
            </w:pPr>
            <w:r w:rsidRPr="00404A64">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14:paraId="1394BFAB" w14:textId="77777777" w:rsidR="00FF473E" w:rsidRPr="00404A64" w:rsidRDefault="00FF473E" w:rsidP="00FF473E">
            <w:pPr>
              <w:rPr>
                <w:sz w:val="20"/>
                <w:szCs w:val="20"/>
              </w:rPr>
            </w:pPr>
          </w:p>
        </w:tc>
      </w:tr>
      <w:tr w:rsidR="00FF473E" w:rsidRPr="00404A64" w14:paraId="13BF1406" w14:textId="77777777" w:rsidTr="00291EA4">
        <w:tc>
          <w:tcPr>
            <w:tcW w:w="1555" w:type="dxa"/>
            <w:shd w:val="clear" w:color="auto" w:fill="A7E4FF"/>
          </w:tcPr>
          <w:p w14:paraId="5A837B73" w14:textId="77777777" w:rsidR="00FF473E" w:rsidRPr="00404A64" w:rsidRDefault="00FF473E" w:rsidP="00FF473E">
            <w:pPr>
              <w:rPr>
                <w:b/>
                <w:bCs/>
                <w:sz w:val="20"/>
                <w:szCs w:val="20"/>
              </w:rPr>
            </w:pPr>
            <w:r w:rsidRPr="00404A64">
              <w:rPr>
                <w:b/>
                <w:bCs/>
                <w:sz w:val="20"/>
                <w:szCs w:val="20"/>
              </w:rPr>
              <w:t>Identity, right to work and qualifications</w:t>
            </w:r>
          </w:p>
          <w:p w14:paraId="0123DB2D" w14:textId="77777777" w:rsidR="00FF473E" w:rsidRPr="00404A64" w:rsidRDefault="00FF473E" w:rsidP="00FF473E">
            <w:pPr>
              <w:rPr>
                <w:b/>
                <w:bCs/>
                <w:sz w:val="20"/>
                <w:szCs w:val="20"/>
              </w:rPr>
            </w:pPr>
          </w:p>
        </w:tc>
        <w:tc>
          <w:tcPr>
            <w:tcW w:w="7461" w:type="dxa"/>
          </w:tcPr>
          <w:p w14:paraId="579BEC24" w14:textId="77777777" w:rsidR="00FF473E" w:rsidRPr="00404A64" w:rsidRDefault="00FF473E" w:rsidP="00FF473E">
            <w:pPr>
              <w:rPr>
                <w:sz w:val="20"/>
                <w:szCs w:val="20"/>
              </w:rPr>
            </w:pPr>
            <w:r w:rsidRPr="00404A64">
              <w:rPr>
                <w:sz w:val="20"/>
                <w:szCs w:val="20"/>
              </w:rPr>
              <w:t>Original documents confirming proof of identity, right to work in the UK and relevant qualifications will be required.</w:t>
            </w:r>
          </w:p>
        </w:tc>
      </w:tr>
      <w:tr w:rsidR="00FF473E" w:rsidRPr="00404A64" w14:paraId="7992F763" w14:textId="77777777" w:rsidTr="00291EA4">
        <w:tc>
          <w:tcPr>
            <w:tcW w:w="1555" w:type="dxa"/>
            <w:shd w:val="clear" w:color="auto" w:fill="A7E4FF"/>
          </w:tcPr>
          <w:p w14:paraId="246FDB2F" w14:textId="77777777" w:rsidR="00FF473E" w:rsidRPr="00404A64" w:rsidRDefault="00FF473E" w:rsidP="00FF473E">
            <w:pPr>
              <w:rPr>
                <w:b/>
                <w:bCs/>
                <w:sz w:val="20"/>
                <w:szCs w:val="20"/>
              </w:rPr>
            </w:pPr>
            <w:r w:rsidRPr="00404A64">
              <w:rPr>
                <w:b/>
                <w:bCs/>
                <w:sz w:val="20"/>
                <w:szCs w:val="20"/>
              </w:rPr>
              <w:t>Police checks / DBS</w:t>
            </w:r>
          </w:p>
        </w:tc>
        <w:tc>
          <w:tcPr>
            <w:tcW w:w="7461" w:type="dxa"/>
          </w:tcPr>
          <w:p w14:paraId="72386BF8" w14:textId="77777777" w:rsidR="00FF473E" w:rsidRPr="00404A64" w:rsidRDefault="00FF473E" w:rsidP="00FF473E">
            <w:pPr>
              <w:rPr>
                <w:sz w:val="20"/>
                <w:szCs w:val="20"/>
              </w:rPr>
            </w:pPr>
            <w:r w:rsidRPr="00404A64">
              <w:rPr>
                <w:sz w:val="20"/>
                <w:szCs w:val="20"/>
              </w:rPr>
              <w:t xml:space="preserve">Police checks / Disclosure and Barring Service checks will also be undertaken for which employees / prospective employees are required to provide information and consent.  </w:t>
            </w:r>
            <w:r w:rsidRPr="00404A64">
              <w:rPr>
                <w:b/>
                <w:sz w:val="20"/>
                <w:szCs w:val="20"/>
              </w:rPr>
              <w:t xml:space="preserve">Candidates who have lived and worked abroad in the last five years will be required to seek good conduct references, or the equivalent, from the countries in which they worked, as a </w:t>
            </w:r>
            <w:r w:rsidRPr="00404A64">
              <w:rPr>
                <w:b/>
                <w:i/>
                <w:sz w:val="20"/>
                <w:szCs w:val="20"/>
              </w:rPr>
              <w:t>pre-requisite</w:t>
            </w:r>
            <w:r w:rsidRPr="00404A64">
              <w:rPr>
                <w:b/>
                <w:sz w:val="20"/>
                <w:szCs w:val="20"/>
              </w:rPr>
              <w:t xml:space="preserve"> of employment.</w:t>
            </w:r>
            <w:r w:rsidRPr="00404A64">
              <w:rPr>
                <w:sz w:val="20"/>
                <w:szCs w:val="20"/>
              </w:rPr>
              <w:t xml:space="preserve">  </w:t>
            </w:r>
          </w:p>
        </w:tc>
      </w:tr>
      <w:tr w:rsidR="00FF473E" w:rsidRPr="00404A64" w14:paraId="37B9D272" w14:textId="77777777" w:rsidTr="00291EA4">
        <w:tc>
          <w:tcPr>
            <w:tcW w:w="1555" w:type="dxa"/>
            <w:shd w:val="clear" w:color="auto" w:fill="A7E4FF"/>
          </w:tcPr>
          <w:p w14:paraId="16297931" w14:textId="77777777" w:rsidR="00FF473E" w:rsidRPr="00404A64" w:rsidRDefault="00FF473E" w:rsidP="00FF473E">
            <w:pPr>
              <w:rPr>
                <w:b/>
                <w:bCs/>
                <w:sz w:val="20"/>
                <w:szCs w:val="20"/>
              </w:rPr>
            </w:pPr>
            <w:r w:rsidRPr="00404A64">
              <w:rPr>
                <w:b/>
                <w:bCs/>
                <w:sz w:val="20"/>
                <w:szCs w:val="20"/>
              </w:rPr>
              <w:t>Health questionnaire</w:t>
            </w:r>
          </w:p>
        </w:tc>
        <w:tc>
          <w:tcPr>
            <w:tcW w:w="7461" w:type="dxa"/>
          </w:tcPr>
          <w:p w14:paraId="501B19C0" w14:textId="77777777" w:rsidR="00FF473E" w:rsidRPr="00404A64" w:rsidRDefault="00FF473E" w:rsidP="00FF473E">
            <w:pPr>
              <w:rPr>
                <w:sz w:val="20"/>
                <w:szCs w:val="20"/>
              </w:rPr>
            </w:pPr>
            <w:r w:rsidRPr="00404A64">
              <w:rPr>
                <w:sz w:val="20"/>
                <w:szCs w:val="20"/>
              </w:rPr>
              <w:t>Satisfactory completion of a health questionnaire.</w:t>
            </w:r>
          </w:p>
          <w:p w14:paraId="3AB7C97F" w14:textId="77777777" w:rsidR="00FF473E" w:rsidRPr="00404A64" w:rsidRDefault="00FF473E" w:rsidP="00FF473E">
            <w:pPr>
              <w:rPr>
                <w:sz w:val="20"/>
                <w:szCs w:val="20"/>
              </w:rPr>
            </w:pPr>
          </w:p>
        </w:tc>
      </w:tr>
      <w:tr w:rsidR="00FF473E" w:rsidRPr="00404A64" w14:paraId="39A23700" w14:textId="77777777" w:rsidTr="00291EA4">
        <w:tc>
          <w:tcPr>
            <w:tcW w:w="1555" w:type="dxa"/>
            <w:shd w:val="clear" w:color="auto" w:fill="A7E4FF"/>
          </w:tcPr>
          <w:p w14:paraId="6ECB39ED" w14:textId="77777777" w:rsidR="00FF473E" w:rsidRPr="00404A64" w:rsidRDefault="00FF473E" w:rsidP="00FF473E">
            <w:pPr>
              <w:rPr>
                <w:b/>
                <w:bCs/>
                <w:sz w:val="20"/>
                <w:szCs w:val="20"/>
              </w:rPr>
            </w:pPr>
            <w:r w:rsidRPr="00404A64">
              <w:rPr>
                <w:b/>
                <w:bCs/>
                <w:sz w:val="20"/>
                <w:szCs w:val="20"/>
              </w:rPr>
              <w:t>Prohibition order checks</w:t>
            </w:r>
          </w:p>
        </w:tc>
        <w:tc>
          <w:tcPr>
            <w:tcW w:w="7461" w:type="dxa"/>
          </w:tcPr>
          <w:p w14:paraId="5F0A88F5" w14:textId="77777777" w:rsidR="00FF473E" w:rsidRDefault="00404A64" w:rsidP="00FF473E">
            <w:pPr>
              <w:rPr>
                <w:rFonts w:cstheme="minorHAnsi"/>
                <w:sz w:val="20"/>
                <w:szCs w:val="20"/>
              </w:rPr>
            </w:pPr>
            <w:r w:rsidRPr="003054F6">
              <w:rPr>
                <w:rFonts w:cstheme="minorHAnsi"/>
                <w:sz w:val="20"/>
                <w:szCs w:val="20"/>
              </w:rPr>
              <w:t>Prohibition order checks will be carried out for all teaching positions, including a check of any EEA sanctions or restrictions, and for senior management positions as appropriate.</w:t>
            </w:r>
          </w:p>
          <w:p w14:paraId="057A2320" w14:textId="2F4401EC" w:rsidR="00404A64" w:rsidRPr="00404A64" w:rsidRDefault="00404A64" w:rsidP="00FF473E">
            <w:pPr>
              <w:rPr>
                <w:sz w:val="20"/>
                <w:szCs w:val="20"/>
              </w:rPr>
            </w:pPr>
          </w:p>
        </w:tc>
      </w:tr>
    </w:tbl>
    <w:p w14:paraId="1F24D391" w14:textId="77777777" w:rsidR="00C37F56" w:rsidRPr="00C37F56" w:rsidRDefault="00C37F56" w:rsidP="00C37F56"/>
    <w:p w14:paraId="762D9D12" w14:textId="77777777" w:rsidR="00C37F56" w:rsidRPr="00C37F56" w:rsidRDefault="00C37F56" w:rsidP="00C37F56"/>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681A3C" w14:paraId="56024DC1" w14:textId="77777777" w:rsidTr="00874EE9">
        <w:tc>
          <w:tcPr>
            <w:tcW w:w="9016" w:type="dxa"/>
            <w:gridSpan w:val="2"/>
            <w:shd w:val="clear" w:color="auto" w:fill="A7E4FF"/>
          </w:tcPr>
          <w:p w14:paraId="025A1C74" w14:textId="77777777" w:rsidR="00681A3C" w:rsidRPr="003F2762" w:rsidRDefault="00681A3C" w:rsidP="00874EE9">
            <w:pPr>
              <w:jc w:val="center"/>
              <w:rPr>
                <w:b/>
                <w:sz w:val="20"/>
                <w:szCs w:val="20"/>
              </w:rPr>
            </w:pPr>
            <w:r w:rsidRPr="003F2762">
              <w:rPr>
                <w:b/>
                <w:sz w:val="20"/>
                <w:szCs w:val="20"/>
              </w:rPr>
              <w:lastRenderedPageBreak/>
              <w:t>HOW TO APPLY</w:t>
            </w:r>
          </w:p>
        </w:tc>
      </w:tr>
      <w:tr w:rsidR="00681A3C" w14:paraId="2241415F" w14:textId="77777777" w:rsidTr="00874EE9">
        <w:tc>
          <w:tcPr>
            <w:tcW w:w="1696" w:type="dxa"/>
            <w:shd w:val="clear" w:color="auto" w:fill="A7E4FF"/>
          </w:tcPr>
          <w:p w14:paraId="316DC71F" w14:textId="77777777" w:rsidR="00681A3C" w:rsidRPr="003F2762" w:rsidRDefault="00681A3C" w:rsidP="00874EE9">
            <w:pPr>
              <w:rPr>
                <w:sz w:val="20"/>
                <w:szCs w:val="20"/>
              </w:rPr>
            </w:pPr>
            <w:r w:rsidRPr="003F2762">
              <w:rPr>
                <w:sz w:val="20"/>
                <w:szCs w:val="20"/>
              </w:rPr>
              <w:t>Applications</w:t>
            </w:r>
          </w:p>
        </w:tc>
        <w:tc>
          <w:tcPr>
            <w:tcW w:w="7320" w:type="dxa"/>
          </w:tcPr>
          <w:p w14:paraId="5B7CD138" w14:textId="77777777" w:rsidR="00681A3C" w:rsidRPr="003F2762" w:rsidRDefault="00681A3C" w:rsidP="00874EE9">
            <w:pPr>
              <w:rPr>
                <w:sz w:val="20"/>
                <w:szCs w:val="20"/>
              </w:rPr>
            </w:pPr>
            <w:r w:rsidRPr="003F2762">
              <w:rPr>
                <w:sz w:val="20"/>
                <w:szCs w:val="20"/>
              </w:rPr>
              <w:t xml:space="preserve">Applications must be made using the College’s standard application form which can be found on the College website at </w:t>
            </w:r>
            <w:hyperlink r:id="rId9" w:history="1">
              <w:r w:rsidRPr="003F2762">
                <w:rPr>
                  <w:rStyle w:val="Hyperlink"/>
                  <w:rFonts w:cs="Arial"/>
                  <w:sz w:val="20"/>
                  <w:szCs w:val="20"/>
                </w:rPr>
                <w:t>www.stclares.ac.uk/recruitment</w:t>
              </w:r>
            </w:hyperlink>
            <w:r w:rsidRPr="003F2762">
              <w:rPr>
                <w:rFonts w:cs="Arial"/>
                <w:sz w:val="20"/>
                <w:szCs w:val="20"/>
              </w:rPr>
              <w:t>.</w:t>
            </w:r>
          </w:p>
          <w:p w14:paraId="5E732CD4" w14:textId="77777777" w:rsidR="00681A3C" w:rsidRPr="003F2762" w:rsidRDefault="00681A3C" w:rsidP="00874EE9">
            <w:pPr>
              <w:rPr>
                <w:sz w:val="20"/>
                <w:szCs w:val="20"/>
              </w:rPr>
            </w:pPr>
          </w:p>
          <w:p w14:paraId="038BB8E8" w14:textId="77777777" w:rsidR="00681A3C" w:rsidRPr="003F2762" w:rsidRDefault="00681A3C" w:rsidP="00874EE9">
            <w:pPr>
              <w:rPr>
                <w:sz w:val="20"/>
                <w:szCs w:val="20"/>
              </w:rPr>
            </w:pPr>
            <w:r w:rsidRPr="003F2762">
              <w:rPr>
                <w:sz w:val="20"/>
                <w:szCs w:val="20"/>
              </w:rPr>
              <w:t>CVs will only be accepted if accompanied by a St Clare’s application form.</w:t>
            </w:r>
          </w:p>
        </w:tc>
      </w:tr>
      <w:tr w:rsidR="00681A3C" w14:paraId="6F5BF33B" w14:textId="77777777" w:rsidTr="00874EE9">
        <w:tc>
          <w:tcPr>
            <w:tcW w:w="1696" w:type="dxa"/>
            <w:shd w:val="clear" w:color="auto" w:fill="A7E4FF"/>
          </w:tcPr>
          <w:p w14:paraId="3C75AFFB" w14:textId="77777777" w:rsidR="00681A3C" w:rsidRPr="003F2762" w:rsidRDefault="00681A3C" w:rsidP="00874EE9">
            <w:pPr>
              <w:rPr>
                <w:sz w:val="20"/>
                <w:szCs w:val="20"/>
              </w:rPr>
            </w:pPr>
            <w:r w:rsidRPr="003F2762">
              <w:rPr>
                <w:sz w:val="20"/>
                <w:szCs w:val="20"/>
              </w:rPr>
              <w:t>Email</w:t>
            </w:r>
          </w:p>
        </w:tc>
        <w:tc>
          <w:tcPr>
            <w:tcW w:w="7320" w:type="dxa"/>
          </w:tcPr>
          <w:p w14:paraId="09ECFB31" w14:textId="77777777" w:rsidR="00681A3C" w:rsidRPr="003F2762" w:rsidRDefault="00681A3C" w:rsidP="00874EE9">
            <w:pPr>
              <w:rPr>
                <w:sz w:val="20"/>
                <w:szCs w:val="20"/>
              </w:rPr>
            </w:pPr>
            <w:r w:rsidRPr="003F2762">
              <w:rPr>
                <w:sz w:val="20"/>
                <w:szCs w:val="20"/>
              </w:rPr>
              <w:t xml:space="preserve">Applications should be submitted by email to </w:t>
            </w:r>
            <w:hyperlink r:id="rId10" w:history="1">
              <w:r w:rsidRPr="003F2762">
                <w:rPr>
                  <w:rStyle w:val="Hyperlink"/>
                  <w:sz w:val="20"/>
                  <w:szCs w:val="20"/>
                </w:rPr>
                <w:t>recruitment@stclares.ac.uk</w:t>
              </w:r>
            </w:hyperlink>
          </w:p>
          <w:p w14:paraId="636D3375" w14:textId="77777777" w:rsidR="00681A3C" w:rsidRPr="003F2762" w:rsidRDefault="00681A3C" w:rsidP="00874EE9">
            <w:pPr>
              <w:rPr>
                <w:sz w:val="20"/>
                <w:szCs w:val="20"/>
              </w:rPr>
            </w:pPr>
          </w:p>
        </w:tc>
      </w:tr>
      <w:tr w:rsidR="00681A3C" w14:paraId="63BC1807" w14:textId="77777777" w:rsidTr="00874EE9">
        <w:tc>
          <w:tcPr>
            <w:tcW w:w="1696" w:type="dxa"/>
            <w:shd w:val="clear" w:color="auto" w:fill="A7E4FF"/>
          </w:tcPr>
          <w:p w14:paraId="358F1592" w14:textId="77777777" w:rsidR="00681A3C" w:rsidRPr="003F2762" w:rsidRDefault="00681A3C" w:rsidP="00874EE9">
            <w:pPr>
              <w:rPr>
                <w:sz w:val="20"/>
                <w:szCs w:val="20"/>
              </w:rPr>
            </w:pPr>
            <w:r w:rsidRPr="003F2762">
              <w:rPr>
                <w:sz w:val="20"/>
                <w:szCs w:val="20"/>
              </w:rPr>
              <w:t>Post</w:t>
            </w:r>
          </w:p>
        </w:tc>
        <w:tc>
          <w:tcPr>
            <w:tcW w:w="7320" w:type="dxa"/>
          </w:tcPr>
          <w:p w14:paraId="4D3B54AF" w14:textId="77777777" w:rsidR="00681A3C" w:rsidRPr="003F2762" w:rsidRDefault="00681A3C" w:rsidP="00874EE9">
            <w:pPr>
              <w:rPr>
                <w:sz w:val="20"/>
                <w:szCs w:val="20"/>
              </w:rPr>
            </w:pPr>
            <w:r w:rsidRPr="003F2762">
              <w:rPr>
                <w:sz w:val="20"/>
                <w:szCs w:val="20"/>
              </w:rPr>
              <w:t>Alternatively, send to:</w:t>
            </w:r>
          </w:p>
          <w:p w14:paraId="782CA4D3" w14:textId="77777777" w:rsidR="00681A3C" w:rsidRPr="003F2762" w:rsidRDefault="00681A3C" w:rsidP="00874EE9">
            <w:pPr>
              <w:rPr>
                <w:sz w:val="20"/>
                <w:szCs w:val="20"/>
              </w:rPr>
            </w:pPr>
            <w:r w:rsidRPr="003F2762">
              <w:rPr>
                <w:sz w:val="20"/>
                <w:szCs w:val="20"/>
              </w:rPr>
              <w:t>Recruitment, HR Department, St Clare’s, Oxford, 139 Banbury Road, Oxford, OX2 7AL</w:t>
            </w:r>
          </w:p>
        </w:tc>
      </w:tr>
      <w:tr w:rsidR="00681A3C" w14:paraId="54AF1298" w14:textId="77777777" w:rsidTr="00874EE9">
        <w:tc>
          <w:tcPr>
            <w:tcW w:w="1696" w:type="dxa"/>
            <w:shd w:val="clear" w:color="auto" w:fill="A7E4FF"/>
          </w:tcPr>
          <w:p w14:paraId="41F2BB9B" w14:textId="77777777" w:rsidR="00681A3C" w:rsidRPr="003F2762" w:rsidRDefault="00681A3C" w:rsidP="00874EE9">
            <w:pPr>
              <w:rPr>
                <w:sz w:val="20"/>
                <w:szCs w:val="20"/>
              </w:rPr>
            </w:pPr>
            <w:r w:rsidRPr="003F2762">
              <w:rPr>
                <w:sz w:val="20"/>
                <w:szCs w:val="20"/>
              </w:rPr>
              <w:t>Contact us</w:t>
            </w:r>
          </w:p>
        </w:tc>
        <w:tc>
          <w:tcPr>
            <w:tcW w:w="7320" w:type="dxa"/>
          </w:tcPr>
          <w:p w14:paraId="1813F4D7" w14:textId="77777777" w:rsidR="00681A3C" w:rsidRPr="003F2762" w:rsidRDefault="00681A3C" w:rsidP="00874EE9">
            <w:pPr>
              <w:rPr>
                <w:sz w:val="20"/>
                <w:szCs w:val="20"/>
              </w:rPr>
            </w:pPr>
            <w:r w:rsidRPr="003F2762">
              <w:rPr>
                <w:sz w:val="20"/>
                <w:szCs w:val="20"/>
              </w:rPr>
              <w:t xml:space="preserve">Email: </w:t>
            </w:r>
            <w:hyperlink r:id="rId11" w:history="1">
              <w:r w:rsidRPr="003F2762">
                <w:rPr>
                  <w:rStyle w:val="Hyperlink"/>
                  <w:sz w:val="20"/>
                  <w:szCs w:val="20"/>
                </w:rPr>
                <w:t>recruitment@stclares.ac.uk</w:t>
              </w:r>
            </w:hyperlink>
          </w:p>
          <w:p w14:paraId="50A4932D" w14:textId="77777777" w:rsidR="00681A3C" w:rsidRPr="003F2762" w:rsidRDefault="00681A3C" w:rsidP="00874EE9">
            <w:pPr>
              <w:rPr>
                <w:sz w:val="20"/>
                <w:szCs w:val="20"/>
              </w:rPr>
            </w:pPr>
            <w:r w:rsidRPr="003F2762">
              <w:rPr>
                <w:sz w:val="20"/>
                <w:szCs w:val="20"/>
              </w:rPr>
              <w:t>Tel:     01865 552031</w:t>
            </w:r>
          </w:p>
        </w:tc>
      </w:tr>
      <w:tr w:rsidR="00681A3C" w14:paraId="1FBADC0E" w14:textId="77777777" w:rsidTr="00874EE9">
        <w:tc>
          <w:tcPr>
            <w:tcW w:w="1696" w:type="dxa"/>
            <w:shd w:val="clear" w:color="auto" w:fill="A7E4FF"/>
          </w:tcPr>
          <w:p w14:paraId="5B69249D" w14:textId="77777777" w:rsidR="00681A3C" w:rsidRPr="0085451A" w:rsidRDefault="00681A3C" w:rsidP="00874EE9">
            <w:pPr>
              <w:rPr>
                <w:sz w:val="20"/>
                <w:szCs w:val="20"/>
              </w:rPr>
            </w:pPr>
            <w:r w:rsidRPr="0085451A">
              <w:rPr>
                <w:sz w:val="20"/>
                <w:szCs w:val="20"/>
              </w:rPr>
              <w:t>Deadline for applications</w:t>
            </w:r>
          </w:p>
        </w:tc>
        <w:tc>
          <w:tcPr>
            <w:tcW w:w="7320" w:type="dxa"/>
          </w:tcPr>
          <w:p w14:paraId="6BAE7B3E" w14:textId="7584CF77" w:rsidR="00681A3C" w:rsidRPr="0085451A" w:rsidRDefault="00681A3C" w:rsidP="00874EE9">
            <w:pPr>
              <w:rPr>
                <w:b/>
                <w:sz w:val="20"/>
                <w:szCs w:val="20"/>
              </w:rPr>
            </w:pPr>
            <w:r>
              <w:rPr>
                <w:b/>
                <w:sz w:val="20"/>
                <w:szCs w:val="20"/>
              </w:rPr>
              <w:t>As soon as a suitable candidate is appointed</w:t>
            </w:r>
            <w:r w:rsidRPr="0085451A">
              <w:rPr>
                <w:b/>
                <w:sz w:val="20"/>
                <w:szCs w:val="20"/>
              </w:rPr>
              <w:t xml:space="preserve"> </w:t>
            </w:r>
          </w:p>
        </w:tc>
      </w:tr>
    </w:tbl>
    <w:p w14:paraId="4EEFBAB1" w14:textId="77777777" w:rsidR="00C37F56" w:rsidRDefault="00C37F56" w:rsidP="00C37F56"/>
    <w:p w14:paraId="5DD9FB94" w14:textId="77777777" w:rsidR="00256677" w:rsidRPr="00C37F56" w:rsidRDefault="00C37F56" w:rsidP="00C37F56">
      <w:pPr>
        <w:tabs>
          <w:tab w:val="left" w:pos="3195"/>
        </w:tabs>
      </w:pPr>
      <w:r>
        <w:tab/>
      </w:r>
    </w:p>
    <w:sectPr w:rsidR="00256677" w:rsidRPr="00C37F5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F2080" w14:textId="77777777" w:rsidR="00074741" w:rsidRDefault="00074741" w:rsidP="006A7F66">
      <w:pPr>
        <w:spacing w:after="0" w:line="240" w:lineRule="auto"/>
      </w:pPr>
      <w:r>
        <w:separator/>
      </w:r>
    </w:p>
  </w:endnote>
  <w:endnote w:type="continuationSeparator" w:id="0">
    <w:p w14:paraId="6F7FEA67" w14:textId="77777777" w:rsidR="00074741" w:rsidRDefault="00074741"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0E7F64F0" w14:textId="77777777" w:rsidR="006A7F66" w:rsidRDefault="006A7F66">
        <w:pPr>
          <w:pStyle w:val="Footer"/>
          <w:jc w:val="center"/>
        </w:pPr>
        <w:r>
          <w:fldChar w:fldCharType="begin"/>
        </w:r>
        <w:r>
          <w:instrText xml:space="preserve"> PAGE   \* MERGEFORMAT </w:instrText>
        </w:r>
        <w:r>
          <w:fldChar w:fldCharType="separate"/>
        </w:r>
        <w:r w:rsidR="00B60D0C">
          <w:rPr>
            <w:noProof/>
          </w:rPr>
          <w:t>2</w:t>
        </w:r>
        <w:r>
          <w:rPr>
            <w:noProof/>
          </w:rPr>
          <w:fldChar w:fldCharType="end"/>
        </w:r>
      </w:p>
    </w:sdtContent>
  </w:sdt>
  <w:p w14:paraId="48500DF3"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B0CEF" w14:textId="77777777" w:rsidR="00074741" w:rsidRDefault="00074741" w:rsidP="006A7F66">
      <w:pPr>
        <w:spacing w:after="0" w:line="240" w:lineRule="auto"/>
      </w:pPr>
      <w:r>
        <w:separator/>
      </w:r>
    </w:p>
  </w:footnote>
  <w:footnote w:type="continuationSeparator" w:id="0">
    <w:p w14:paraId="26AC0131" w14:textId="77777777" w:rsidR="00074741" w:rsidRDefault="00074741"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8140" w14:textId="032AFF52" w:rsidR="0069454A" w:rsidRDefault="0069454A" w:rsidP="0069454A">
    <w:pPr>
      <w:pStyle w:val="Header"/>
      <w:jc w:val="center"/>
    </w:pPr>
    <w:r w:rsidRPr="000B5F0F">
      <w:rPr>
        <w:noProof/>
        <w:lang w:eastAsia="en-GB"/>
      </w:rPr>
      <w:drawing>
        <wp:inline distT="0" distB="0" distL="0" distR="0" wp14:anchorId="239193D4" wp14:editId="22E0F7D9">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05FF"/>
    <w:multiLevelType w:val="hybridMultilevel"/>
    <w:tmpl w:val="88F0CA34"/>
    <w:lvl w:ilvl="0" w:tplc="797268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D4971"/>
    <w:multiLevelType w:val="hybridMultilevel"/>
    <w:tmpl w:val="BB6CC598"/>
    <w:lvl w:ilvl="0" w:tplc="989041A4">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61D33"/>
    <w:multiLevelType w:val="hybridMultilevel"/>
    <w:tmpl w:val="A2A62C34"/>
    <w:lvl w:ilvl="0" w:tplc="797268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85650"/>
    <w:multiLevelType w:val="hybridMultilevel"/>
    <w:tmpl w:val="A04624A2"/>
    <w:lvl w:ilvl="0" w:tplc="43E05796">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E2ED6"/>
    <w:multiLevelType w:val="hybridMultilevel"/>
    <w:tmpl w:val="2BD00E5C"/>
    <w:lvl w:ilvl="0" w:tplc="989041A4">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86D29"/>
    <w:multiLevelType w:val="hybridMultilevel"/>
    <w:tmpl w:val="05CCCD74"/>
    <w:lvl w:ilvl="0" w:tplc="865AA3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11D7EF5"/>
    <w:multiLevelType w:val="hybridMultilevel"/>
    <w:tmpl w:val="4404C7E2"/>
    <w:lvl w:ilvl="0" w:tplc="84AACBF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438CE"/>
    <w:multiLevelType w:val="hybridMultilevel"/>
    <w:tmpl w:val="FC78357A"/>
    <w:lvl w:ilvl="0" w:tplc="E3C24CEA">
      <w:start w:val="1"/>
      <w:numFmt w:val="bullet"/>
      <w:lvlText w:val=""/>
      <w:lvlJc w:val="left"/>
      <w:pPr>
        <w:ind w:left="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A71EC5"/>
    <w:multiLevelType w:val="hybridMultilevel"/>
    <w:tmpl w:val="57282224"/>
    <w:lvl w:ilvl="0" w:tplc="E3C24CE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F517A"/>
    <w:multiLevelType w:val="hybridMultilevel"/>
    <w:tmpl w:val="A7668EDA"/>
    <w:lvl w:ilvl="0" w:tplc="008E9E3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002A0"/>
    <w:multiLevelType w:val="hybridMultilevel"/>
    <w:tmpl w:val="0CA2DDA2"/>
    <w:lvl w:ilvl="0" w:tplc="797268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3"/>
  </w:num>
  <w:num w:numId="6">
    <w:abstractNumId w:val="6"/>
  </w:num>
  <w:num w:numId="7">
    <w:abstractNumId w:val="8"/>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65F0"/>
    <w:rsid w:val="00074741"/>
    <w:rsid w:val="000B6351"/>
    <w:rsid w:val="000E0B73"/>
    <w:rsid w:val="000F0935"/>
    <w:rsid w:val="00165A7C"/>
    <w:rsid w:val="001A4B27"/>
    <w:rsid w:val="001D32A8"/>
    <w:rsid w:val="00224CD0"/>
    <w:rsid w:val="00256677"/>
    <w:rsid w:val="00291EA4"/>
    <w:rsid w:val="00345B6E"/>
    <w:rsid w:val="0039364D"/>
    <w:rsid w:val="003E6810"/>
    <w:rsid w:val="00404A64"/>
    <w:rsid w:val="005F30C1"/>
    <w:rsid w:val="00615D2E"/>
    <w:rsid w:val="006761AD"/>
    <w:rsid w:val="00681A3C"/>
    <w:rsid w:val="0069454A"/>
    <w:rsid w:val="006A1846"/>
    <w:rsid w:val="006A7F66"/>
    <w:rsid w:val="006E521F"/>
    <w:rsid w:val="006E61DD"/>
    <w:rsid w:val="006F5D5C"/>
    <w:rsid w:val="00713504"/>
    <w:rsid w:val="0073564C"/>
    <w:rsid w:val="007579B5"/>
    <w:rsid w:val="00793DE0"/>
    <w:rsid w:val="007A4A43"/>
    <w:rsid w:val="007B6217"/>
    <w:rsid w:val="007C468D"/>
    <w:rsid w:val="007E1E0F"/>
    <w:rsid w:val="0081377A"/>
    <w:rsid w:val="0087397A"/>
    <w:rsid w:val="00880393"/>
    <w:rsid w:val="00891F4A"/>
    <w:rsid w:val="009327B7"/>
    <w:rsid w:val="0095705F"/>
    <w:rsid w:val="009C1855"/>
    <w:rsid w:val="009C7BD8"/>
    <w:rsid w:val="00A54324"/>
    <w:rsid w:val="00A87167"/>
    <w:rsid w:val="00B60D0C"/>
    <w:rsid w:val="00BD6BC3"/>
    <w:rsid w:val="00BF5FD4"/>
    <w:rsid w:val="00C37F56"/>
    <w:rsid w:val="00D93DF1"/>
    <w:rsid w:val="00DA2878"/>
    <w:rsid w:val="00DB5DD0"/>
    <w:rsid w:val="00DF54F2"/>
    <w:rsid w:val="00DF6857"/>
    <w:rsid w:val="00E12978"/>
    <w:rsid w:val="00E43736"/>
    <w:rsid w:val="00EC7D15"/>
    <w:rsid w:val="00EF2BA7"/>
    <w:rsid w:val="00F4715B"/>
    <w:rsid w:val="00FC31CA"/>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3CC3"/>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73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stclares.ac.uk" TargetMode="External"/><Relationship Id="rId4" Type="http://schemas.openxmlformats.org/officeDocument/2006/relationships/settings" Target="settings.xml"/><Relationship Id="rId9" Type="http://schemas.openxmlformats.org/officeDocument/2006/relationships/hyperlink" Target="http://stclares.ac.uk/recruit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290C-26DC-484B-B71E-EFB9FFC3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Cheryl Robertson</cp:lastModifiedBy>
  <cp:revision>2</cp:revision>
  <cp:lastPrinted>2015-03-04T09:03:00Z</cp:lastPrinted>
  <dcterms:created xsi:type="dcterms:W3CDTF">2021-10-26T15:00:00Z</dcterms:created>
  <dcterms:modified xsi:type="dcterms:W3CDTF">2021-10-26T15:00:00Z</dcterms:modified>
</cp:coreProperties>
</file>