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956FF" w14:textId="08525558" w:rsidR="00F8759F" w:rsidRDefault="00F8759F" w:rsidP="00B16C82"/>
    <w:p w14:paraId="00FB73B7" w14:textId="190A4E5B" w:rsidR="002B6A1F" w:rsidRPr="009C1855" w:rsidRDefault="002B6A1F" w:rsidP="002B6A1F">
      <w:pPr>
        <w:jc w:val="center"/>
        <w:rPr>
          <w:b/>
          <w:sz w:val="32"/>
          <w:szCs w:val="32"/>
        </w:rPr>
      </w:pPr>
      <w:r w:rsidRPr="009C1855">
        <w:rPr>
          <w:b/>
          <w:sz w:val="32"/>
          <w:szCs w:val="32"/>
        </w:rPr>
        <w:t xml:space="preserve">JOB DESCRIPTION - </w:t>
      </w:r>
      <w:r>
        <w:rPr>
          <w:b/>
          <w:sz w:val="32"/>
          <w:szCs w:val="32"/>
        </w:rPr>
        <w:t xml:space="preserve">Academic </w:t>
      </w:r>
      <w:r w:rsidR="00D65FD6">
        <w:rPr>
          <w:b/>
          <w:sz w:val="32"/>
          <w:szCs w:val="32"/>
        </w:rPr>
        <w:t>Teacher</w:t>
      </w:r>
      <w:r w:rsidR="00840799">
        <w:rPr>
          <w:b/>
          <w:sz w:val="32"/>
          <w:szCs w:val="32"/>
        </w:rPr>
        <w:t xml:space="preserve">, </w:t>
      </w:r>
      <w:r w:rsidR="00AA7E1A">
        <w:rPr>
          <w:b/>
          <w:sz w:val="32"/>
          <w:szCs w:val="32"/>
        </w:rPr>
        <w:t>Psychology</w:t>
      </w:r>
    </w:p>
    <w:p w14:paraId="4992D6D9" w14:textId="71BFAC85" w:rsidR="002B6A1F" w:rsidRPr="009C1855" w:rsidRDefault="002B6A1F" w:rsidP="002C6CF2">
      <w:pPr>
        <w:spacing w:line="240" w:lineRule="auto"/>
        <w:rPr>
          <w:b/>
          <w:i/>
        </w:rPr>
      </w:pPr>
      <w:r>
        <w:rPr>
          <w:i/>
        </w:rPr>
        <w:t xml:space="preserve">Candidates are expected to spend time looking at the College website </w:t>
      </w:r>
      <w:hyperlink r:id="rId11" w:history="1">
        <w:r w:rsidRPr="009B462F">
          <w:rPr>
            <w:rStyle w:val="Hyperlink"/>
            <w:i/>
          </w:rPr>
          <w:t>www.stclares.ac.uk</w:t>
        </w:r>
      </w:hyperlink>
      <w:r>
        <w:rPr>
          <w:i/>
        </w:rPr>
        <w:t xml:space="preserve"> which provides information about St Clare’s and the </w:t>
      </w:r>
      <w:r w:rsidR="002C6CF2">
        <w:rPr>
          <w:i/>
        </w:rPr>
        <w:t>programmes</w:t>
      </w:r>
      <w:r>
        <w:rPr>
          <w:i/>
        </w:rPr>
        <w:t xml:space="preserve"> we offer.</w:t>
      </w:r>
    </w:p>
    <w:tbl>
      <w:tblPr>
        <w:tblStyle w:val="TableGrid"/>
        <w:tblW w:w="0" w:type="auto"/>
        <w:tblLook w:val="04A0" w:firstRow="1" w:lastRow="0" w:firstColumn="1" w:lastColumn="0" w:noHBand="0" w:noVBand="1"/>
      </w:tblPr>
      <w:tblGrid>
        <w:gridCol w:w="2206"/>
        <w:gridCol w:w="6810"/>
      </w:tblGrid>
      <w:tr w:rsidR="002B6A1F" w14:paraId="0EC91493" w14:textId="77777777" w:rsidTr="00814B17">
        <w:tc>
          <w:tcPr>
            <w:tcW w:w="9016" w:type="dxa"/>
            <w:gridSpan w:val="2"/>
            <w:shd w:val="clear" w:color="auto" w:fill="A7E4FF"/>
          </w:tcPr>
          <w:p w14:paraId="2149297B" w14:textId="27437F25" w:rsidR="004C3F4F" w:rsidRPr="00BD6BC3" w:rsidRDefault="002B6A1F" w:rsidP="001455DB">
            <w:pPr>
              <w:jc w:val="center"/>
              <w:rPr>
                <w:b/>
              </w:rPr>
            </w:pPr>
            <w:r w:rsidRPr="00BD6BC3">
              <w:rPr>
                <w:b/>
              </w:rPr>
              <w:t>JOB SPECIFICATION</w:t>
            </w:r>
          </w:p>
        </w:tc>
      </w:tr>
      <w:tr w:rsidR="002B6A1F" w14:paraId="086B3D39" w14:textId="77777777" w:rsidTr="00814B17">
        <w:tc>
          <w:tcPr>
            <w:tcW w:w="2206" w:type="dxa"/>
            <w:shd w:val="clear" w:color="auto" w:fill="A7E4FF"/>
          </w:tcPr>
          <w:p w14:paraId="53270A6B" w14:textId="77777777" w:rsidR="002B6A1F" w:rsidRDefault="002B6A1F" w:rsidP="00412C92">
            <w:r>
              <w:t>Title of Post</w:t>
            </w:r>
          </w:p>
        </w:tc>
        <w:tc>
          <w:tcPr>
            <w:tcW w:w="6810" w:type="dxa"/>
          </w:tcPr>
          <w:p w14:paraId="6F98971D" w14:textId="77777777" w:rsidR="002B6A1F" w:rsidRDefault="002B6A1F" w:rsidP="002C6CF2">
            <w:r>
              <w:t xml:space="preserve">Academic </w:t>
            </w:r>
            <w:r w:rsidR="00D65FD6">
              <w:t>teacher</w:t>
            </w:r>
            <w:r w:rsidR="00840799">
              <w:t xml:space="preserve">, </w:t>
            </w:r>
            <w:r w:rsidR="00AA7E1A">
              <w:t>Psychology</w:t>
            </w:r>
          </w:p>
          <w:p w14:paraId="68699277" w14:textId="77777777" w:rsidR="00AA7E1A" w:rsidRDefault="00AA7E1A" w:rsidP="002C6CF2">
            <w:r>
              <w:t>Two separate courses:</w:t>
            </w:r>
          </w:p>
          <w:p w14:paraId="6029D330" w14:textId="0E4DAF21" w:rsidR="00AA7E1A" w:rsidRDefault="00AA7E1A" w:rsidP="00AA7E1A">
            <w:pPr>
              <w:pStyle w:val="ListParagraph"/>
              <w:numPr>
                <w:ilvl w:val="0"/>
                <w:numId w:val="11"/>
              </w:numPr>
            </w:pPr>
            <w:r>
              <w:t>Abnormal Psychology</w:t>
            </w:r>
          </w:p>
          <w:p w14:paraId="55442AE7" w14:textId="6EDAFD53" w:rsidR="00AA7E1A" w:rsidRDefault="00AA7E1A" w:rsidP="00AA7E1A">
            <w:pPr>
              <w:pStyle w:val="ListParagraph"/>
              <w:numPr>
                <w:ilvl w:val="0"/>
                <w:numId w:val="11"/>
              </w:numPr>
            </w:pPr>
            <w:r>
              <w:t>Developmental Psychology</w:t>
            </w:r>
          </w:p>
          <w:p w14:paraId="4ED97BB2" w14:textId="1E6C47A0" w:rsidR="00AA7E1A" w:rsidRDefault="00DD47B2" w:rsidP="00DD47B2">
            <w:r>
              <w:t>While a candidate able to teach both courses would be ideal, applications from candidates able to teach only one of these two courses would be welcome.</w:t>
            </w:r>
          </w:p>
        </w:tc>
      </w:tr>
      <w:tr w:rsidR="002B6A1F" w14:paraId="55B88B05" w14:textId="77777777" w:rsidTr="00814B17">
        <w:tc>
          <w:tcPr>
            <w:tcW w:w="2206" w:type="dxa"/>
            <w:shd w:val="clear" w:color="auto" w:fill="A7E4FF"/>
          </w:tcPr>
          <w:p w14:paraId="15187A38" w14:textId="77777777" w:rsidR="002B6A1F" w:rsidRDefault="002B6A1F" w:rsidP="00412C92">
            <w:r>
              <w:t xml:space="preserve">Purpose of Role </w:t>
            </w:r>
          </w:p>
        </w:tc>
        <w:tc>
          <w:tcPr>
            <w:tcW w:w="6810" w:type="dxa"/>
          </w:tcPr>
          <w:p w14:paraId="3B195401" w14:textId="4D0EA457" w:rsidR="002B6A1F" w:rsidRDefault="002B6A1F" w:rsidP="00851EB6">
            <w:r>
              <w:t>To plan and deliver academic subject teaching</w:t>
            </w:r>
            <w:r w:rsidR="00F07FCA">
              <w:t xml:space="preserve"> according to the curriculum and </w:t>
            </w:r>
            <w:r>
              <w:t xml:space="preserve">the teaching methods approved by St Clare’s International College. </w:t>
            </w:r>
            <w:r w:rsidR="00410A27">
              <w:t>T</w:t>
            </w:r>
            <w:r>
              <w:t xml:space="preserve">o deliver differentiated instruction to meet the needs of </w:t>
            </w:r>
            <w:r w:rsidR="00AD714E">
              <w:t xml:space="preserve">visiting U.S. undergraduate students </w:t>
            </w:r>
            <w:r w:rsidR="001917B2">
              <w:t>completing</w:t>
            </w:r>
            <w:r w:rsidR="00060017">
              <w:t xml:space="preserve"> academic courses as part of their semester abroad studies </w:t>
            </w:r>
            <w:r w:rsidR="008073D6">
              <w:t>towards</w:t>
            </w:r>
            <w:r w:rsidR="00060017">
              <w:t xml:space="preserve"> their undergraduate degree and advance gap year students</w:t>
            </w:r>
            <w:r w:rsidR="008073D6">
              <w:t xml:space="preserve"> (who will have taken Introduction to Psychology or equivalent as a pre-requisite).</w:t>
            </w:r>
            <w:r w:rsidR="001917B2">
              <w:t xml:space="preserve"> the Education Studies programme.</w:t>
            </w:r>
          </w:p>
        </w:tc>
      </w:tr>
      <w:tr w:rsidR="002B6A1F" w14:paraId="55A67F61" w14:textId="77777777" w:rsidTr="00814B17">
        <w:tc>
          <w:tcPr>
            <w:tcW w:w="2206" w:type="dxa"/>
            <w:shd w:val="clear" w:color="auto" w:fill="A7E4FF"/>
          </w:tcPr>
          <w:p w14:paraId="23BA24CC" w14:textId="77777777" w:rsidR="002B6A1F" w:rsidRDefault="002B6A1F" w:rsidP="00412C92">
            <w:r>
              <w:t>Department</w:t>
            </w:r>
          </w:p>
        </w:tc>
        <w:tc>
          <w:tcPr>
            <w:tcW w:w="6810" w:type="dxa"/>
          </w:tcPr>
          <w:p w14:paraId="05F651A3" w14:textId="1CC31A1C" w:rsidR="002B6A1F" w:rsidRDefault="002B6A1F" w:rsidP="002C6CF2">
            <w:r>
              <w:t xml:space="preserve">St Clare’s International College, </w:t>
            </w:r>
            <w:r w:rsidR="00A6449D">
              <w:t>a Private Further Education college</w:t>
            </w:r>
            <w:r w:rsidR="00772EE9">
              <w:t xml:space="preserve"> site, </w:t>
            </w:r>
            <w:r>
              <w:t xml:space="preserve">based at </w:t>
            </w:r>
            <w:r w:rsidR="00851EB6">
              <w:t xml:space="preserve">3 </w:t>
            </w:r>
            <w:r>
              <w:t>Bardwell Road, offers a range of academic and academic</w:t>
            </w:r>
            <w:r w:rsidR="00851EB6">
              <w:t xml:space="preserve"> + English</w:t>
            </w:r>
            <w:r>
              <w:t xml:space="preserve"> </w:t>
            </w:r>
            <w:r w:rsidR="00851EB6">
              <w:t>programmes</w:t>
            </w:r>
            <w:r>
              <w:t xml:space="preserve"> from September through to June. </w:t>
            </w:r>
            <w:r w:rsidR="002C6CF2">
              <w:t xml:space="preserve"> </w:t>
            </w:r>
            <w:r>
              <w:t xml:space="preserve">From September to mid-June, these include: the University Foundation </w:t>
            </w:r>
            <w:r w:rsidR="00851EB6">
              <w:t>Programme</w:t>
            </w:r>
            <w:r>
              <w:t xml:space="preserve"> and English plus Academic Subjects, both of which combine academic subjects and the study of EFL/EAP, and lead to university entrance.</w:t>
            </w:r>
            <w:r w:rsidR="00851EB6">
              <w:t xml:space="preserve"> The Undergraduate Programme</w:t>
            </w:r>
            <w:r>
              <w:t xml:space="preserve">, offered over 14 weeks in the autumn and spring, is </w:t>
            </w:r>
            <w:r w:rsidR="00C23F3D">
              <w:t>a</w:t>
            </w:r>
            <w:r>
              <w:t xml:space="preserve"> study abroad programme</w:t>
            </w:r>
            <w:r w:rsidR="00C23F3D">
              <w:t xml:space="preserve"> for U.S. university students and gap year students from the U.S. and </w:t>
            </w:r>
            <w:r w:rsidR="002C6CF2">
              <w:t>other countries</w:t>
            </w:r>
            <w:r>
              <w:t>.</w:t>
            </w:r>
            <w:r w:rsidR="001917B2">
              <w:t xml:space="preserve"> </w:t>
            </w:r>
          </w:p>
        </w:tc>
      </w:tr>
      <w:tr w:rsidR="002B6A1F" w14:paraId="44F5438A" w14:textId="77777777" w:rsidTr="00814B17">
        <w:tc>
          <w:tcPr>
            <w:tcW w:w="2206" w:type="dxa"/>
            <w:shd w:val="clear" w:color="auto" w:fill="A7E4FF"/>
          </w:tcPr>
          <w:p w14:paraId="6F7189AC" w14:textId="77777777" w:rsidR="002B6A1F" w:rsidRDefault="002B6A1F" w:rsidP="00412C92">
            <w:r>
              <w:t>Reporting Structure</w:t>
            </w:r>
          </w:p>
        </w:tc>
        <w:tc>
          <w:tcPr>
            <w:tcW w:w="6810" w:type="dxa"/>
          </w:tcPr>
          <w:p w14:paraId="4013717B" w14:textId="21F6D0BE" w:rsidR="002B6A1F" w:rsidRDefault="002B6A1F" w:rsidP="002C6CF2">
            <w:r>
              <w:t xml:space="preserve">The Academic </w:t>
            </w:r>
            <w:r w:rsidR="002C6CF2">
              <w:t>teacher</w:t>
            </w:r>
            <w:r>
              <w:t xml:space="preserve"> reports directly to the Director</w:t>
            </w:r>
            <w:r w:rsidR="002C6CF2">
              <w:t xml:space="preserve"> of Studies, </w:t>
            </w:r>
            <w:r>
              <w:t>Academic Programmes.</w:t>
            </w:r>
          </w:p>
        </w:tc>
      </w:tr>
      <w:tr w:rsidR="002B6A1F" w14:paraId="387287CA" w14:textId="77777777" w:rsidTr="00814B17">
        <w:tc>
          <w:tcPr>
            <w:tcW w:w="2206" w:type="dxa"/>
            <w:shd w:val="clear" w:color="auto" w:fill="A7E4FF"/>
          </w:tcPr>
          <w:p w14:paraId="102CE665" w14:textId="77777777" w:rsidR="002B6A1F" w:rsidRDefault="002B6A1F" w:rsidP="00412C92">
            <w:r>
              <w:t>Key Responsibilities</w:t>
            </w:r>
          </w:p>
          <w:p w14:paraId="07AF668F" w14:textId="77777777" w:rsidR="002B6A1F" w:rsidRDefault="002B6A1F" w:rsidP="00412C92"/>
          <w:p w14:paraId="6EFE2289" w14:textId="77777777" w:rsidR="002B6A1F" w:rsidRDefault="002B6A1F" w:rsidP="00412C92"/>
        </w:tc>
        <w:tc>
          <w:tcPr>
            <w:tcW w:w="6810" w:type="dxa"/>
          </w:tcPr>
          <w:p w14:paraId="267FD084" w14:textId="16F5B26D" w:rsidR="002B6A1F" w:rsidRDefault="002B6A1F" w:rsidP="002B6A1F">
            <w:pPr>
              <w:pStyle w:val="ListParagraph"/>
              <w:numPr>
                <w:ilvl w:val="0"/>
                <w:numId w:val="5"/>
              </w:numPr>
              <w:spacing w:after="0" w:line="240" w:lineRule="auto"/>
            </w:pPr>
            <w:r>
              <w:t>To prepare and/or update syllabus</w:t>
            </w:r>
            <w:r w:rsidR="002C6CF2">
              <w:t xml:space="preserve"> materials</w:t>
            </w:r>
            <w:r>
              <w:t xml:space="preserve"> according to the academic guidelines and knowledge of current disciplinary </w:t>
            </w:r>
            <w:r w:rsidR="00E94D8C">
              <w:t>literature.</w:t>
            </w:r>
          </w:p>
          <w:p w14:paraId="106F1D6A" w14:textId="1F077CD4" w:rsidR="002B6A1F" w:rsidRDefault="002B6A1F" w:rsidP="002B6A1F">
            <w:pPr>
              <w:pStyle w:val="ListParagraph"/>
              <w:numPr>
                <w:ilvl w:val="0"/>
                <w:numId w:val="5"/>
              </w:numPr>
              <w:spacing w:after="0" w:line="240" w:lineRule="auto"/>
            </w:pPr>
            <w:r>
              <w:t xml:space="preserve">To devise well planned lessons with clear objectives and success criteria; new learning </w:t>
            </w:r>
            <w:r w:rsidR="00E94D8C">
              <w:t xml:space="preserve">to be </w:t>
            </w:r>
            <w:r>
              <w:t>synthesized across previous learning experiences</w:t>
            </w:r>
            <w:r w:rsidR="00E94D8C">
              <w:t>.</w:t>
            </w:r>
          </w:p>
          <w:p w14:paraId="11C82D99" w14:textId="24CB0CE9" w:rsidR="002B6A1F" w:rsidRDefault="002B6A1F" w:rsidP="002B6A1F">
            <w:pPr>
              <w:pStyle w:val="ListParagraph"/>
              <w:numPr>
                <w:ilvl w:val="0"/>
                <w:numId w:val="5"/>
              </w:numPr>
              <w:spacing w:after="0" w:line="240" w:lineRule="auto"/>
            </w:pPr>
            <w:r>
              <w:lastRenderedPageBreak/>
              <w:t>To deliver lessons with energy and enthusiasm ensuring a stimulating, organised and purposeful learning environment and making best use of resources to promote learning.</w:t>
            </w:r>
          </w:p>
          <w:p w14:paraId="478A0200" w14:textId="77777777" w:rsidR="002B6A1F" w:rsidRDefault="002B6A1F" w:rsidP="002B6A1F">
            <w:pPr>
              <w:pStyle w:val="ListParagraph"/>
              <w:numPr>
                <w:ilvl w:val="0"/>
                <w:numId w:val="5"/>
              </w:numPr>
              <w:spacing w:after="0" w:line="240" w:lineRule="auto"/>
            </w:pPr>
            <w:r>
              <w:t>To set challenging tasks and activities relative to the capabilities and needs of the students; for mixed ability groups, differentiation is challenging and stretching</w:t>
            </w:r>
          </w:p>
          <w:p w14:paraId="147B956A" w14:textId="77777777" w:rsidR="002B6A1F" w:rsidRDefault="002B6A1F" w:rsidP="002B6A1F">
            <w:pPr>
              <w:pStyle w:val="ListParagraph"/>
              <w:numPr>
                <w:ilvl w:val="0"/>
                <w:numId w:val="5"/>
              </w:numPr>
              <w:spacing w:after="0" w:line="240" w:lineRule="auto"/>
            </w:pPr>
            <w:r>
              <w:t>Extensive use of open-ended questioning to challenge and stimulate the students’ capacity for critical and analytical thinking; students provided with opportunities to develop self-reflection and independent learning.</w:t>
            </w:r>
          </w:p>
          <w:p w14:paraId="641FCE0F" w14:textId="7CE2FEA6" w:rsidR="002B6A1F" w:rsidRDefault="002B6A1F" w:rsidP="002B6A1F">
            <w:pPr>
              <w:pStyle w:val="ListParagraph"/>
              <w:numPr>
                <w:ilvl w:val="0"/>
                <w:numId w:val="5"/>
              </w:numPr>
              <w:spacing w:after="0" w:line="240" w:lineRule="auto"/>
            </w:pPr>
            <w:r>
              <w:t>To create</w:t>
            </w:r>
            <w:r w:rsidR="00B92FD0">
              <w:t xml:space="preserve"> a</w:t>
            </w:r>
            <w:r>
              <w:t xml:space="preserve"> learning environment where students are comfortable asking questions and participate eagerly in class discussions and activities.</w:t>
            </w:r>
          </w:p>
          <w:p w14:paraId="33310B63" w14:textId="40E0E97E" w:rsidR="002B6A1F" w:rsidRDefault="00B92FD0" w:rsidP="002B6A1F">
            <w:pPr>
              <w:pStyle w:val="ListParagraph"/>
              <w:numPr>
                <w:ilvl w:val="0"/>
                <w:numId w:val="5"/>
              </w:numPr>
              <w:spacing w:after="0" w:line="240" w:lineRule="auto"/>
            </w:pPr>
            <w:r>
              <w:t>T</w:t>
            </w:r>
            <w:r w:rsidR="002B6A1F">
              <w:t xml:space="preserve">o organise and lead appropriate study visits with permission of </w:t>
            </w:r>
            <w:r>
              <w:t>the</w:t>
            </w:r>
            <w:r w:rsidR="002B6A1F">
              <w:t xml:space="preserve"> Director</w:t>
            </w:r>
            <w:r>
              <w:t xml:space="preserve"> of Studies, completing</w:t>
            </w:r>
            <w:r w:rsidR="002B6A1F">
              <w:t xml:space="preserve"> risk assessments for each study visit</w:t>
            </w:r>
            <w:r>
              <w:t>.</w:t>
            </w:r>
          </w:p>
          <w:p w14:paraId="7B8EAB0E" w14:textId="46B4A24D" w:rsidR="002B6A1F" w:rsidRDefault="002B6A1F" w:rsidP="002B6A1F">
            <w:pPr>
              <w:pStyle w:val="ListParagraph"/>
              <w:numPr>
                <w:ilvl w:val="0"/>
                <w:numId w:val="5"/>
              </w:numPr>
              <w:spacing w:after="0" w:line="240" w:lineRule="auto"/>
            </w:pPr>
            <w:r>
              <w:t>To devise appropriate methods of assessment and provide timely and effective feedback</w:t>
            </w:r>
            <w:r w:rsidR="00B92FD0">
              <w:t xml:space="preserve">, using the </w:t>
            </w:r>
            <w:r w:rsidR="0058712B">
              <w:t>feedback template,</w:t>
            </w:r>
            <w:r>
              <w:t xml:space="preserve"> to ensure students make good progress.</w:t>
            </w:r>
          </w:p>
          <w:p w14:paraId="2B452CFA" w14:textId="176E0229" w:rsidR="002B6A1F" w:rsidRDefault="002B6A1F" w:rsidP="002B6A1F">
            <w:pPr>
              <w:pStyle w:val="ListParagraph"/>
              <w:numPr>
                <w:ilvl w:val="0"/>
                <w:numId w:val="5"/>
              </w:numPr>
              <w:spacing w:after="0" w:line="240" w:lineRule="auto"/>
            </w:pPr>
            <w:r>
              <w:t>To retain and submit samples of course work</w:t>
            </w:r>
            <w:r w:rsidR="0058712B">
              <w:t xml:space="preserve"> to the Director of Studies</w:t>
            </w:r>
            <w:r>
              <w:t xml:space="preserve"> at the end of the course</w:t>
            </w:r>
            <w:r w:rsidR="0058712B">
              <w:t>.</w:t>
            </w:r>
          </w:p>
          <w:p w14:paraId="17DB3416" w14:textId="06581706" w:rsidR="002B6A1F" w:rsidRDefault="002B6A1F" w:rsidP="002B6A1F">
            <w:pPr>
              <w:pStyle w:val="ListParagraph"/>
              <w:numPr>
                <w:ilvl w:val="0"/>
                <w:numId w:val="5"/>
              </w:numPr>
              <w:spacing w:after="0" w:line="240" w:lineRule="auto"/>
            </w:pPr>
            <w:r>
              <w:t>To attend staff meeting</w:t>
            </w:r>
            <w:r w:rsidR="0058712B">
              <w:t>s</w:t>
            </w:r>
            <w:r w:rsidR="002B0A93">
              <w:t xml:space="preserve"> and CPD sessions; to </w:t>
            </w:r>
            <w:r w:rsidR="00BA1E9E">
              <w:t xml:space="preserve">participate in teaching observations and </w:t>
            </w:r>
            <w:r w:rsidR="002B0A93">
              <w:t xml:space="preserve">preparation for </w:t>
            </w:r>
            <w:r w:rsidR="00BA1E9E">
              <w:t>inspection/accreditation visits</w:t>
            </w:r>
            <w:r>
              <w:t xml:space="preserve"> </w:t>
            </w:r>
          </w:p>
          <w:p w14:paraId="4F69EB7C" w14:textId="439A27D2" w:rsidR="002B6A1F" w:rsidRDefault="002B6A1F" w:rsidP="002B6A1F">
            <w:pPr>
              <w:pStyle w:val="ListParagraph"/>
              <w:numPr>
                <w:ilvl w:val="0"/>
                <w:numId w:val="5"/>
              </w:numPr>
              <w:spacing w:after="0" w:line="240" w:lineRule="auto"/>
            </w:pPr>
            <w:r>
              <w:t xml:space="preserve">To reschedule </w:t>
            </w:r>
            <w:r w:rsidR="002B0A93">
              <w:t>any</w:t>
            </w:r>
            <w:r>
              <w:t xml:space="preserve"> missed classes at a time convenient for the students and when classroom space is available. </w:t>
            </w:r>
          </w:p>
          <w:p w14:paraId="2D7BD66E" w14:textId="3C306C4B" w:rsidR="002B6A1F" w:rsidRDefault="002B6A1F" w:rsidP="002B6A1F">
            <w:pPr>
              <w:pStyle w:val="ListParagraph"/>
              <w:numPr>
                <w:ilvl w:val="0"/>
                <w:numId w:val="5"/>
              </w:numPr>
              <w:spacing w:after="0" w:line="240" w:lineRule="auto"/>
            </w:pPr>
            <w:r>
              <w:t>To complete administrative tasks (on-line class register; submission of grades and reports) accurately and to deadline</w:t>
            </w:r>
            <w:r w:rsidR="00A32F56">
              <w:t>.</w:t>
            </w:r>
          </w:p>
          <w:p w14:paraId="02DE0066" w14:textId="00E955B9" w:rsidR="002B6A1F" w:rsidRDefault="002B6A1F" w:rsidP="002B6A1F">
            <w:pPr>
              <w:pStyle w:val="ListParagraph"/>
              <w:numPr>
                <w:ilvl w:val="0"/>
                <w:numId w:val="5"/>
              </w:numPr>
              <w:spacing w:after="0" w:line="240" w:lineRule="auto"/>
            </w:pPr>
            <w:r>
              <w:t>To contribute to the life of the college ‘beyond the classroom’ by participating in cross-college events</w:t>
            </w:r>
            <w:r w:rsidR="00A32F56">
              <w:t>.</w:t>
            </w:r>
          </w:p>
          <w:p w14:paraId="19C1F2A4" w14:textId="463AA898" w:rsidR="002B6A1F" w:rsidRDefault="002B6A1F" w:rsidP="002B6A1F">
            <w:pPr>
              <w:pStyle w:val="ListParagraph"/>
              <w:numPr>
                <w:ilvl w:val="0"/>
                <w:numId w:val="5"/>
              </w:numPr>
              <w:spacing w:after="0" w:line="240" w:lineRule="auto"/>
            </w:pPr>
            <w:r>
              <w:t>To be actively involved in</w:t>
            </w:r>
            <w:r w:rsidR="0091735E">
              <w:t xml:space="preserve"> safe-guarding and</w:t>
            </w:r>
            <w:r>
              <w:t xml:space="preserve"> the provision of ‘duty of care’, including monitoring and </w:t>
            </w:r>
            <w:r w:rsidR="0091735E">
              <w:t>(</w:t>
            </w:r>
            <w:r>
              <w:t>when appropriate</w:t>
            </w:r>
            <w:r w:rsidR="0091735E">
              <w:t>)</w:t>
            </w:r>
            <w:r>
              <w:t xml:space="preserve"> reporting student behaviour in lessons</w:t>
            </w:r>
            <w:r w:rsidR="0091735E">
              <w:t xml:space="preserve"> or any welfare concerns</w:t>
            </w:r>
            <w:r w:rsidR="00B971F0">
              <w:t xml:space="preserve">; to </w:t>
            </w:r>
            <w:r>
              <w:t>encourag</w:t>
            </w:r>
            <w:r w:rsidR="00D80189">
              <w:t>e</w:t>
            </w:r>
            <w:r>
              <w:t xml:space="preserve"> </w:t>
            </w:r>
            <w:r w:rsidR="00B971F0">
              <w:t>international and cultural</w:t>
            </w:r>
            <w:r w:rsidR="00D80189">
              <w:t xml:space="preserve"> </w:t>
            </w:r>
            <w:r>
              <w:t>integration in and out of the classroom</w:t>
            </w:r>
            <w:r w:rsidR="00D80189">
              <w:t>.</w:t>
            </w:r>
          </w:p>
          <w:p w14:paraId="39E3EED1" w14:textId="77777777" w:rsidR="002B6A1F" w:rsidRDefault="002B6A1F" w:rsidP="00D80189">
            <w:pPr>
              <w:pStyle w:val="ListParagraph"/>
              <w:numPr>
                <w:ilvl w:val="0"/>
                <w:numId w:val="5"/>
              </w:numPr>
              <w:spacing w:after="0" w:line="240" w:lineRule="auto"/>
            </w:pPr>
            <w:r>
              <w:t>To perform other duties as reasonably required to ensure an educational and enjoyable experience for the students.</w:t>
            </w:r>
          </w:p>
          <w:p w14:paraId="7BBDB916" w14:textId="6F20016F" w:rsidR="004C3F4F" w:rsidRDefault="004C3F4F" w:rsidP="004C3F4F">
            <w:pPr>
              <w:pStyle w:val="ListParagraph"/>
              <w:spacing w:after="0" w:line="240" w:lineRule="auto"/>
            </w:pPr>
          </w:p>
        </w:tc>
      </w:tr>
      <w:tr w:rsidR="002B6A1F" w14:paraId="4A10CD4F" w14:textId="77777777" w:rsidTr="00814B17">
        <w:tc>
          <w:tcPr>
            <w:tcW w:w="9016" w:type="dxa"/>
            <w:gridSpan w:val="2"/>
            <w:shd w:val="clear" w:color="auto" w:fill="A7E4FF"/>
          </w:tcPr>
          <w:p w14:paraId="77A32D61" w14:textId="637187D4" w:rsidR="002B6A1F" w:rsidRPr="00BD6BC3" w:rsidRDefault="002B6A1F" w:rsidP="001455DB">
            <w:pPr>
              <w:jc w:val="center"/>
              <w:rPr>
                <w:b/>
              </w:rPr>
            </w:pPr>
            <w:r w:rsidRPr="00BD6BC3">
              <w:rPr>
                <w:b/>
              </w:rPr>
              <w:lastRenderedPageBreak/>
              <w:t>TERMS AND CONDITIONS</w:t>
            </w:r>
          </w:p>
        </w:tc>
      </w:tr>
      <w:tr w:rsidR="002B6A1F" w14:paraId="37F7C19A" w14:textId="77777777" w:rsidTr="00814B17">
        <w:tc>
          <w:tcPr>
            <w:tcW w:w="2206" w:type="dxa"/>
            <w:shd w:val="clear" w:color="auto" w:fill="A7E4FF"/>
          </w:tcPr>
          <w:p w14:paraId="01A13F46" w14:textId="77777777" w:rsidR="002B6A1F" w:rsidRDefault="002B6A1F" w:rsidP="00412C92">
            <w:r>
              <w:t>Terms of Employment</w:t>
            </w:r>
          </w:p>
        </w:tc>
        <w:tc>
          <w:tcPr>
            <w:tcW w:w="6810" w:type="dxa"/>
          </w:tcPr>
          <w:p w14:paraId="34C30085" w14:textId="383BEAA7" w:rsidR="002B6A1F" w:rsidRDefault="002B6A1F" w:rsidP="003B6AAB">
            <w:r w:rsidRPr="003B6AAB">
              <w:t>This position is hourly paid for a fixed term</w:t>
            </w:r>
            <w:r w:rsidR="00772EE9" w:rsidRPr="003B6AAB">
              <w:t>, usually</w:t>
            </w:r>
            <w:r w:rsidR="00772EE9">
              <w:t xml:space="preserve"> a semester</w:t>
            </w:r>
            <w:r w:rsidR="003B6AAB">
              <w:t xml:space="preserve"> with 14 weeks of teaching</w:t>
            </w:r>
            <w:r w:rsidR="0061260B">
              <w:t>.</w:t>
            </w:r>
          </w:p>
        </w:tc>
      </w:tr>
      <w:tr w:rsidR="002B6A1F" w14:paraId="4F506783" w14:textId="77777777" w:rsidTr="00814B17">
        <w:tc>
          <w:tcPr>
            <w:tcW w:w="2206" w:type="dxa"/>
            <w:shd w:val="clear" w:color="auto" w:fill="A7E4FF"/>
          </w:tcPr>
          <w:p w14:paraId="36CAF385" w14:textId="77777777" w:rsidR="002B6A1F" w:rsidRDefault="002B6A1F" w:rsidP="00412C92">
            <w:r>
              <w:t>Place of Work</w:t>
            </w:r>
          </w:p>
          <w:p w14:paraId="22ED0AE3" w14:textId="77777777" w:rsidR="002B6A1F" w:rsidRDefault="002B6A1F" w:rsidP="00412C92"/>
        </w:tc>
        <w:tc>
          <w:tcPr>
            <w:tcW w:w="6810" w:type="dxa"/>
          </w:tcPr>
          <w:p w14:paraId="7AC76A92" w14:textId="6FBAD5E1" w:rsidR="002B6A1F" w:rsidRDefault="002B6A1F" w:rsidP="00412C92">
            <w:r>
              <w:t>3 Bardwell Road, Oxford</w:t>
            </w:r>
            <w:r w:rsidR="00D80189">
              <w:t xml:space="preserve"> or other classroo</w:t>
            </w:r>
            <w:r w:rsidR="006D2698">
              <w:t>ms or teaching spaces at the St Clare’s, Banbury Road site.</w:t>
            </w:r>
          </w:p>
        </w:tc>
      </w:tr>
      <w:tr w:rsidR="002B6A1F" w14:paraId="24924312" w14:textId="77777777" w:rsidTr="00814B17">
        <w:tc>
          <w:tcPr>
            <w:tcW w:w="2206" w:type="dxa"/>
            <w:shd w:val="clear" w:color="auto" w:fill="A7E4FF"/>
          </w:tcPr>
          <w:p w14:paraId="5A9FEBD3" w14:textId="77777777" w:rsidR="002B6A1F" w:rsidRDefault="002B6A1F" w:rsidP="00412C92">
            <w:r>
              <w:t>Hours of Work</w:t>
            </w:r>
          </w:p>
        </w:tc>
        <w:tc>
          <w:tcPr>
            <w:tcW w:w="6810" w:type="dxa"/>
          </w:tcPr>
          <w:p w14:paraId="43A65247" w14:textId="00FFDCFC" w:rsidR="00F83C33" w:rsidRPr="00F83C33" w:rsidRDefault="002B6A1F" w:rsidP="00F83C33">
            <w:pPr>
              <w:pStyle w:val="ListParagraph"/>
              <w:numPr>
                <w:ilvl w:val="0"/>
                <w:numId w:val="10"/>
              </w:numPr>
            </w:pPr>
            <w:r w:rsidRPr="00F83C33">
              <w:t>Hours per week/working days/times are timetabled prior to the start of the programme.</w:t>
            </w:r>
          </w:p>
          <w:p w14:paraId="439A3981" w14:textId="77777777" w:rsidR="00F83C33" w:rsidRDefault="002B6A1F" w:rsidP="00F83C33">
            <w:pPr>
              <w:pStyle w:val="ListParagraph"/>
              <w:numPr>
                <w:ilvl w:val="0"/>
                <w:numId w:val="10"/>
              </w:numPr>
            </w:pPr>
            <w:r w:rsidRPr="00F83C33">
              <w:t>Classes with 3 + students</w:t>
            </w:r>
            <w:r w:rsidR="00793357" w:rsidRPr="00F83C33">
              <w:t xml:space="preserve"> </w:t>
            </w:r>
            <w:r w:rsidRPr="00F83C33">
              <w:t>= 3 hours/</w:t>
            </w:r>
            <w:proofErr w:type="gramStart"/>
            <w:r w:rsidRPr="00F83C33">
              <w:t>week;</w:t>
            </w:r>
            <w:proofErr w:type="gramEnd"/>
            <w:r w:rsidRPr="00F83C33">
              <w:t xml:space="preserve"> </w:t>
            </w:r>
          </w:p>
          <w:p w14:paraId="35ACCCFC" w14:textId="42AC38F5" w:rsidR="00F83C33" w:rsidRDefault="008E39B4" w:rsidP="00F83C33">
            <w:pPr>
              <w:pStyle w:val="ListParagraph"/>
              <w:numPr>
                <w:ilvl w:val="0"/>
                <w:numId w:val="10"/>
              </w:numPr>
            </w:pPr>
            <w:r>
              <w:lastRenderedPageBreak/>
              <w:t>T</w:t>
            </w:r>
            <w:r w:rsidR="009E0CB8" w:rsidRPr="00F83C33">
              <w:t xml:space="preserve">utorial classes of 1-3 </w:t>
            </w:r>
            <w:r w:rsidR="00FB1D89" w:rsidRPr="00F83C33">
              <w:t xml:space="preserve">students </w:t>
            </w:r>
            <w:r w:rsidR="002B6A1F" w:rsidRPr="00F83C33">
              <w:t>= 2 hours/</w:t>
            </w:r>
            <w:proofErr w:type="gramStart"/>
            <w:r w:rsidR="002B6A1F" w:rsidRPr="00F83C33">
              <w:t>week;</w:t>
            </w:r>
            <w:proofErr w:type="gramEnd"/>
            <w:r w:rsidR="002B6A1F" w:rsidRPr="00F83C33">
              <w:t xml:space="preserve"> </w:t>
            </w:r>
          </w:p>
          <w:p w14:paraId="6411F02F" w14:textId="78A04FA0" w:rsidR="001842EA" w:rsidRDefault="001842EA" w:rsidP="00F83C33">
            <w:pPr>
              <w:pStyle w:val="ListParagraph"/>
              <w:numPr>
                <w:ilvl w:val="0"/>
                <w:numId w:val="10"/>
              </w:numPr>
            </w:pPr>
            <w:r>
              <w:t>Each of these two courses (Abnormal Psychology and developmental Psychology) comprise 3 contact hours each week</w:t>
            </w:r>
            <w:r w:rsidR="00C96168">
              <w:t>.</w:t>
            </w:r>
          </w:p>
          <w:p w14:paraId="09733A5A" w14:textId="62D375C6" w:rsidR="002B6A1F" w:rsidRDefault="002B6A1F" w:rsidP="00F83C33">
            <w:pPr>
              <w:pStyle w:val="ListParagraph"/>
              <w:numPr>
                <w:ilvl w:val="0"/>
                <w:numId w:val="9"/>
              </w:numPr>
            </w:pPr>
            <w:r w:rsidRPr="00F83C33">
              <w:t xml:space="preserve">Classes may be timetabled during Monday through Friday, </w:t>
            </w:r>
            <w:r w:rsidR="00FB1D89" w:rsidRPr="00F83C33">
              <w:t>8:45</w:t>
            </w:r>
            <w:r w:rsidRPr="00F83C33">
              <w:t>am-</w:t>
            </w:r>
            <w:r w:rsidR="00552CAF" w:rsidRPr="00F83C33">
              <w:t>6:30</w:t>
            </w:r>
            <w:r w:rsidRPr="00F83C33">
              <w:t>pm.</w:t>
            </w:r>
          </w:p>
        </w:tc>
      </w:tr>
      <w:tr w:rsidR="002B6A1F" w14:paraId="1F66210D" w14:textId="77777777" w:rsidTr="00814B17">
        <w:tc>
          <w:tcPr>
            <w:tcW w:w="2206" w:type="dxa"/>
            <w:shd w:val="clear" w:color="auto" w:fill="A7E4FF"/>
          </w:tcPr>
          <w:p w14:paraId="1A23E21B" w14:textId="77777777" w:rsidR="002B6A1F" w:rsidRDefault="002B6A1F" w:rsidP="00412C92">
            <w:r>
              <w:lastRenderedPageBreak/>
              <w:t>Notice Period</w:t>
            </w:r>
          </w:p>
        </w:tc>
        <w:tc>
          <w:tcPr>
            <w:tcW w:w="6810" w:type="dxa"/>
          </w:tcPr>
          <w:p w14:paraId="1292A8E5" w14:textId="21E712C7" w:rsidR="002B6A1F" w:rsidRDefault="00D9218A" w:rsidP="00D9218A">
            <w:r>
              <w:t>3</w:t>
            </w:r>
            <w:r w:rsidR="002B6A1F">
              <w:t xml:space="preserve"> month</w:t>
            </w:r>
            <w:r>
              <w:t>s</w:t>
            </w:r>
            <w:r w:rsidR="0061260B">
              <w:t>.</w:t>
            </w:r>
          </w:p>
        </w:tc>
      </w:tr>
      <w:tr w:rsidR="002B6A1F" w14:paraId="540459DD" w14:textId="77777777" w:rsidTr="00814B17">
        <w:tc>
          <w:tcPr>
            <w:tcW w:w="2206" w:type="dxa"/>
            <w:shd w:val="clear" w:color="auto" w:fill="A7E4FF"/>
          </w:tcPr>
          <w:p w14:paraId="2C0EAA9E" w14:textId="77777777" w:rsidR="002B6A1F" w:rsidRDefault="002B6A1F" w:rsidP="00412C92">
            <w:r>
              <w:t>Salary / Pay</w:t>
            </w:r>
          </w:p>
        </w:tc>
        <w:tc>
          <w:tcPr>
            <w:tcW w:w="6810" w:type="dxa"/>
          </w:tcPr>
          <w:p w14:paraId="49B44065" w14:textId="5FAEB6CF" w:rsidR="002B6A1F" w:rsidRPr="00983CD7" w:rsidRDefault="002B6A1F" w:rsidP="00412C92">
            <w:r w:rsidRPr="00983CD7">
              <w:t xml:space="preserve">Hourly rates: </w:t>
            </w:r>
            <w:r w:rsidR="000239B1" w:rsidRPr="00983CD7">
              <w:t xml:space="preserve"> £3</w:t>
            </w:r>
            <w:r w:rsidR="005E3353">
              <w:t>9</w:t>
            </w:r>
            <w:r w:rsidR="000239B1" w:rsidRPr="00983CD7">
              <w:t>.</w:t>
            </w:r>
            <w:r w:rsidR="005E3353">
              <w:t>28</w:t>
            </w:r>
          </w:p>
          <w:p w14:paraId="4F8247AB" w14:textId="64E4EF55" w:rsidR="002B6A1F" w:rsidRPr="00983CD7" w:rsidRDefault="00EB3616" w:rsidP="00EB3616">
            <w:r w:rsidRPr="00983CD7">
              <w:t>Staff are also paid at this rate to attend</w:t>
            </w:r>
            <w:r w:rsidR="002B6A1F" w:rsidRPr="00983CD7">
              <w:t xml:space="preserve"> staff meetings and CPD workshops</w:t>
            </w:r>
            <w:r w:rsidRPr="00983CD7">
              <w:t>.</w:t>
            </w:r>
          </w:p>
        </w:tc>
      </w:tr>
      <w:tr w:rsidR="002B6A1F" w14:paraId="049B5FA6" w14:textId="77777777" w:rsidTr="00814B17">
        <w:tc>
          <w:tcPr>
            <w:tcW w:w="2206" w:type="dxa"/>
            <w:shd w:val="clear" w:color="auto" w:fill="A7E4FF"/>
          </w:tcPr>
          <w:p w14:paraId="45F85EF5" w14:textId="77777777" w:rsidR="002B6A1F" w:rsidRDefault="002B6A1F" w:rsidP="00412C92">
            <w:r>
              <w:t>Holidays</w:t>
            </w:r>
          </w:p>
        </w:tc>
        <w:tc>
          <w:tcPr>
            <w:tcW w:w="6810" w:type="dxa"/>
          </w:tcPr>
          <w:p w14:paraId="529A4D7C" w14:textId="053DB9F1" w:rsidR="002B6A1F" w:rsidRPr="00983CD7" w:rsidRDefault="002B6A1F" w:rsidP="00F6565A">
            <w:r w:rsidRPr="00983CD7">
              <w:t>Teaching occurs during bank and public holiday</w:t>
            </w:r>
            <w:r w:rsidR="00EB3616" w:rsidRPr="00983CD7">
              <w:t>s</w:t>
            </w:r>
            <w:r w:rsidRPr="00983CD7">
              <w:t xml:space="preserve">, </w:t>
            </w:r>
            <w:r w:rsidR="005E3353" w:rsidRPr="00983CD7">
              <w:t>except for</w:t>
            </w:r>
            <w:r w:rsidRPr="00983CD7">
              <w:t xml:space="preserve"> Christmas (3 weeks) and Easter (2 weeks) and half-term (one week </w:t>
            </w:r>
            <w:r w:rsidR="00F6565A" w:rsidRPr="00983CD7">
              <w:t>i</w:t>
            </w:r>
            <w:r w:rsidRPr="00983CD7">
              <w:t>n October and one week in February).</w:t>
            </w:r>
            <w:r w:rsidR="00F6565A" w:rsidRPr="00983CD7">
              <w:t xml:space="preserve">  </w:t>
            </w:r>
            <w:r w:rsidRPr="00983CD7">
              <w:t>Hourly rates include holiday payment.</w:t>
            </w:r>
          </w:p>
        </w:tc>
      </w:tr>
      <w:tr w:rsidR="002B6A1F" w14:paraId="46C3E96F" w14:textId="77777777" w:rsidTr="00814B17">
        <w:tc>
          <w:tcPr>
            <w:tcW w:w="2206" w:type="dxa"/>
            <w:shd w:val="clear" w:color="auto" w:fill="A7E4FF"/>
          </w:tcPr>
          <w:p w14:paraId="57B10F5D" w14:textId="77777777" w:rsidR="002B6A1F" w:rsidRDefault="002B6A1F" w:rsidP="00412C92">
            <w:r>
              <w:t>Pension</w:t>
            </w:r>
          </w:p>
        </w:tc>
        <w:tc>
          <w:tcPr>
            <w:tcW w:w="6810" w:type="dxa"/>
          </w:tcPr>
          <w:p w14:paraId="2FAE24BB" w14:textId="6B11CE22" w:rsidR="002B6A1F" w:rsidRDefault="002B6A1F" w:rsidP="00C76F49">
            <w:r>
              <w:t>All staff are enrolled on the TPS</w:t>
            </w:r>
            <w:r w:rsidR="00DC0F62">
              <w:t xml:space="preserve"> unless the</w:t>
            </w:r>
            <w:r w:rsidR="00876C09">
              <w:t>y</w:t>
            </w:r>
            <w:r w:rsidR="00DC0F62">
              <w:t xml:space="preserve"> prefer to opt out.</w:t>
            </w:r>
          </w:p>
        </w:tc>
      </w:tr>
      <w:tr w:rsidR="002B6A1F" w14:paraId="166EE46D" w14:textId="77777777" w:rsidTr="00814B17">
        <w:tc>
          <w:tcPr>
            <w:tcW w:w="2206" w:type="dxa"/>
            <w:shd w:val="clear" w:color="auto" w:fill="A7E4FF"/>
          </w:tcPr>
          <w:p w14:paraId="5D6D0C6C" w14:textId="4780126A" w:rsidR="002B6A1F" w:rsidRDefault="002B6A1F" w:rsidP="00C76F49">
            <w:r>
              <w:t>Life Assurance</w:t>
            </w:r>
          </w:p>
        </w:tc>
        <w:tc>
          <w:tcPr>
            <w:tcW w:w="6810" w:type="dxa"/>
          </w:tcPr>
          <w:p w14:paraId="3B82727C" w14:textId="4D99DE40" w:rsidR="002B6A1F" w:rsidRDefault="002B6A1F" w:rsidP="00412C92">
            <w:r>
              <w:t xml:space="preserve">If the teacher is a member of the Teachers’ Pension Scheme, cover is </w:t>
            </w:r>
            <w:r w:rsidR="00DC0F62">
              <w:t>3 x</w:t>
            </w:r>
            <w:r>
              <w:t xml:space="preserve"> average salary, less any lump sum benefits already paid.  The College also provides additional cover of </w:t>
            </w:r>
            <w:r w:rsidR="00DC0F62">
              <w:t xml:space="preserve">1 x </w:t>
            </w:r>
            <w:r>
              <w:t>average salary</w:t>
            </w:r>
            <w:r w:rsidR="00F8049E">
              <w:t>.</w:t>
            </w:r>
          </w:p>
        </w:tc>
      </w:tr>
      <w:tr w:rsidR="002B6A1F" w14:paraId="5CB843D9" w14:textId="77777777" w:rsidTr="00814B17">
        <w:tc>
          <w:tcPr>
            <w:tcW w:w="2206" w:type="dxa"/>
            <w:shd w:val="clear" w:color="auto" w:fill="A7E4FF"/>
          </w:tcPr>
          <w:p w14:paraId="373DFA39" w14:textId="77777777" w:rsidR="002B6A1F" w:rsidRDefault="002B6A1F" w:rsidP="00412C92">
            <w:r>
              <w:t>Meal</w:t>
            </w:r>
          </w:p>
        </w:tc>
        <w:tc>
          <w:tcPr>
            <w:tcW w:w="6810" w:type="dxa"/>
          </w:tcPr>
          <w:p w14:paraId="42CA0F43" w14:textId="6C047EDC" w:rsidR="002B6A1F" w:rsidRDefault="00F8049E" w:rsidP="00775E1D">
            <w:r>
              <w:t>L</w:t>
            </w:r>
            <w:r w:rsidR="002B6A1F">
              <w:t xml:space="preserve">unch is provided in the College dining room on </w:t>
            </w:r>
            <w:r>
              <w:t>teaching</w:t>
            </w:r>
            <w:r w:rsidR="002B6A1F">
              <w:t xml:space="preserve"> days and when students are on site.</w:t>
            </w:r>
          </w:p>
        </w:tc>
      </w:tr>
      <w:tr w:rsidR="002B6A1F" w14:paraId="1AE6D084" w14:textId="77777777" w:rsidTr="00814B17">
        <w:tc>
          <w:tcPr>
            <w:tcW w:w="2206" w:type="dxa"/>
            <w:shd w:val="clear" w:color="auto" w:fill="A7E4FF"/>
          </w:tcPr>
          <w:p w14:paraId="68A543E3" w14:textId="10DD86BB" w:rsidR="002B6A1F" w:rsidRDefault="002B6A1F" w:rsidP="00C76F49">
            <w:r>
              <w:t>Professional development</w:t>
            </w:r>
          </w:p>
        </w:tc>
        <w:tc>
          <w:tcPr>
            <w:tcW w:w="6810" w:type="dxa"/>
          </w:tcPr>
          <w:p w14:paraId="272A4005" w14:textId="59A4AF52" w:rsidR="002B6A1F" w:rsidRDefault="002B6A1F" w:rsidP="00412C92">
            <w:r>
              <w:t xml:space="preserve">Continuing Professional Development Workshops are held </w:t>
            </w:r>
            <w:r w:rsidR="00775E1D">
              <w:t>immediately before</w:t>
            </w:r>
            <w:r>
              <w:t xml:space="preserve"> the autumn and spring </w:t>
            </w:r>
            <w:r w:rsidR="00775E1D">
              <w:t>semesters</w:t>
            </w:r>
            <w:r>
              <w:t>; additional workshops held as and when required.</w:t>
            </w:r>
          </w:p>
        </w:tc>
      </w:tr>
      <w:tr w:rsidR="002B6A1F" w14:paraId="69D48324" w14:textId="77777777" w:rsidTr="00814B17">
        <w:tc>
          <w:tcPr>
            <w:tcW w:w="9016" w:type="dxa"/>
            <w:gridSpan w:val="2"/>
            <w:shd w:val="clear" w:color="auto" w:fill="A7E4FF"/>
          </w:tcPr>
          <w:p w14:paraId="23DA237C" w14:textId="77777777" w:rsidR="002B6A1F" w:rsidRPr="00C76F49" w:rsidRDefault="002B6A1F" w:rsidP="00412C92">
            <w:pPr>
              <w:jc w:val="center"/>
              <w:rPr>
                <w:b/>
              </w:rPr>
            </w:pPr>
            <w:r w:rsidRPr="00C76F49">
              <w:rPr>
                <w:b/>
              </w:rPr>
              <w:t>PERSON SPECIFICATION</w:t>
            </w:r>
          </w:p>
          <w:p w14:paraId="02900320" w14:textId="77777777" w:rsidR="002B6A1F" w:rsidRPr="00C76F49" w:rsidRDefault="002B6A1F" w:rsidP="00412C92">
            <w:pPr>
              <w:jc w:val="center"/>
              <w:rPr>
                <w:i/>
              </w:rPr>
            </w:pPr>
            <w:r w:rsidRPr="00C76F49">
              <w:rPr>
                <w:i/>
              </w:rPr>
              <w:t>The successful candidate will have demonstrated the following essential (E) or desirable (D) skills and experience:</w:t>
            </w:r>
          </w:p>
        </w:tc>
      </w:tr>
      <w:tr w:rsidR="002B6A1F" w14:paraId="383DFB4C" w14:textId="77777777" w:rsidTr="00814B17">
        <w:tc>
          <w:tcPr>
            <w:tcW w:w="2206" w:type="dxa"/>
            <w:shd w:val="clear" w:color="auto" w:fill="A7E4FF"/>
          </w:tcPr>
          <w:p w14:paraId="18B7F5D7" w14:textId="77777777" w:rsidR="002B6A1F" w:rsidRDefault="002B6A1F" w:rsidP="00412C92">
            <w:r>
              <w:t>Education and qualifications</w:t>
            </w:r>
          </w:p>
          <w:p w14:paraId="2D0DAF1B" w14:textId="77777777" w:rsidR="002B6A1F" w:rsidRDefault="002B6A1F" w:rsidP="00412C92"/>
        </w:tc>
        <w:tc>
          <w:tcPr>
            <w:tcW w:w="6810" w:type="dxa"/>
          </w:tcPr>
          <w:p w14:paraId="01037402" w14:textId="5125E6D6" w:rsidR="002B6A1F" w:rsidRDefault="002B6A1F" w:rsidP="0061260B">
            <w:pPr>
              <w:pStyle w:val="ListParagraph"/>
              <w:numPr>
                <w:ilvl w:val="0"/>
                <w:numId w:val="6"/>
              </w:numPr>
            </w:pPr>
            <w:r>
              <w:t>Master’s degree in appropriate discipline</w:t>
            </w:r>
            <w:r w:rsidR="00C76F49">
              <w:t xml:space="preserve"> or equivalent experience</w:t>
            </w:r>
            <w:r>
              <w:t xml:space="preserve"> (E)</w:t>
            </w:r>
          </w:p>
          <w:p w14:paraId="7C8611FE" w14:textId="55101F5B" w:rsidR="002B6A1F" w:rsidRDefault="002B6A1F" w:rsidP="0061260B">
            <w:pPr>
              <w:pStyle w:val="ListParagraph"/>
              <w:numPr>
                <w:ilvl w:val="0"/>
                <w:numId w:val="6"/>
              </w:numPr>
            </w:pPr>
            <w:r>
              <w:t>PhD candidate, PhD in appropriate discipline (D)</w:t>
            </w:r>
          </w:p>
          <w:p w14:paraId="7DD6E5E2" w14:textId="5C5C2A7A" w:rsidR="002B6A1F" w:rsidRDefault="002B6A1F" w:rsidP="0061260B">
            <w:pPr>
              <w:pStyle w:val="ListParagraph"/>
              <w:numPr>
                <w:ilvl w:val="0"/>
                <w:numId w:val="6"/>
              </w:numPr>
            </w:pPr>
            <w:r>
              <w:t xml:space="preserve">We will consider individuals with first degrees and relevant experience for certain posts. </w:t>
            </w:r>
          </w:p>
        </w:tc>
      </w:tr>
      <w:tr w:rsidR="002B6A1F" w14:paraId="737CF259" w14:textId="77777777" w:rsidTr="00814B17">
        <w:tc>
          <w:tcPr>
            <w:tcW w:w="2206" w:type="dxa"/>
            <w:shd w:val="clear" w:color="auto" w:fill="A7E4FF"/>
          </w:tcPr>
          <w:p w14:paraId="3CDE778A" w14:textId="77777777" w:rsidR="002B6A1F" w:rsidRDefault="002B6A1F" w:rsidP="00412C92">
            <w:r>
              <w:t xml:space="preserve">Knowledge, </w:t>
            </w:r>
            <w:proofErr w:type="gramStart"/>
            <w:r>
              <w:t>skills</w:t>
            </w:r>
            <w:proofErr w:type="gramEnd"/>
            <w:r>
              <w:t xml:space="preserve"> and experience</w:t>
            </w:r>
          </w:p>
        </w:tc>
        <w:tc>
          <w:tcPr>
            <w:tcW w:w="6810" w:type="dxa"/>
          </w:tcPr>
          <w:p w14:paraId="3D9CB64F" w14:textId="4A8D4646" w:rsidR="002B6A1F" w:rsidRDefault="002B6A1F" w:rsidP="0061260B">
            <w:pPr>
              <w:pStyle w:val="ListParagraph"/>
              <w:numPr>
                <w:ilvl w:val="0"/>
                <w:numId w:val="7"/>
              </w:numPr>
            </w:pPr>
            <w:r>
              <w:t>Outstanding knowledge of your subject (E)</w:t>
            </w:r>
          </w:p>
          <w:p w14:paraId="63757568" w14:textId="77777777" w:rsidR="00B13F08" w:rsidRDefault="00141831" w:rsidP="0061260B">
            <w:pPr>
              <w:pStyle w:val="ListParagraph"/>
              <w:numPr>
                <w:ilvl w:val="0"/>
                <w:numId w:val="7"/>
              </w:numPr>
            </w:pPr>
            <w:r>
              <w:t>Thorough understanding of UK</w:t>
            </w:r>
            <w:r w:rsidR="00824972">
              <w:t xml:space="preserve"> primary and secondary education structure and practice</w:t>
            </w:r>
            <w:r w:rsidR="00B13F08">
              <w:t xml:space="preserve"> (E)</w:t>
            </w:r>
          </w:p>
          <w:p w14:paraId="28CDCFE9" w14:textId="5225DB55" w:rsidR="00141831" w:rsidRDefault="00B13F08" w:rsidP="0061260B">
            <w:pPr>
              <w:pStyle w:val="ListParagraph"/>
              <w:numPr>
                <w:ilvl w:val="0"/>
                <w:numId w:val="7"/>
              </w:numPr>
            </w:pPr>
            <w:r>
              <w:t>Experience researching, observing</w:t>
            </w:r>
            <w:r w:rsidR="00CB5A70">
              <w:t>/evaluating teaching</w:t>
            </w:r>
            <w:r w:rsidR="00BC0629">
              <w:t xml:space="preserve"> or delivering teaching</w:t>
            </w:r>
            <w:r w:rsidR="00CB5A70">
              <w:t xml:space="preserve"> at primary</w:t>
            </w:r>
            <w:r w:rsidR="00824972">
              <w:t xml:space="preserve"> </w:t>
            </w:r>
            <w:r w:rsidR="00BC0629">
              <w:t>or secondary level (D)</w:t>
            </w:r>
          </w:p>
          <w:p w14:paraId="400AD1FC" w14:textId="22F0970A" w:rsidR="002B6A1F" w:rsidRDefault="002B6A1F" w:rsidP="0061260B">
            <w:pPr>
              <w:pStyle w:val="ListParagraph"/>
              <w:numPr>
                <w:ilvl w:val="0"/>
                <w:numId w:val="7"/>
              </w:numPr>
            </w:pPr>
            <w:r>
              <w:t xml:space="preserve">Experience teaching </w:t>
            </w:r>
            <w:r w:rsidR="0060156C">
              <w:t>at the FE</w:t>
            </w:r>
            <w:r>
              <w:t xml:space="preserve"> or undergraduate level </w:t>
            </w:r>
            <w:r w:rsidRPr="0060156C">
              <w:t>(D)</w:t>
            </w:r>
          </w:p>
          <w:p w14:paraId="7A268FDA" w14:textId="17E4C5AC" w:rsidR="002B6A1F" w:rsidRDefault="002B6A1F" w:rsidP="0061260B">
            <w:pPr>
              <w:pStyle w:val="ListParagraph"/>
              <w:numPr>
                <w:ilvl w:val="0"/>
                <w:numId w:val="7"/>
              </w:numPr>
            </w:pPr>
            <w:r>
              <w:t xml:space="preserve">Experience teaching </w:t>
            </w:r>
            <w:r w:rsidR="00A03788">
              <w:t>U.S. students</w:t>
            </w:r>
            <w:r>
              <w:t xml:space="preserve"> (D)</w:t>
            </w:r>
          </w:p>
          <w:p w14:paraId="3469A032" w14:textId="77777777" w:rsidR="002B6A1F" w:rsidRDefault="002B6A1F" w:rsidP="0061260B">
            <w:pPr>
              <w:pStyle w:val="ListParagraph"/>
              <w:numPr>
                <w:ilvl w:val="0"/>
                <w:numId w:val="7"/>
              </w:numPr>
            </w:pPr>
            <w:r>
              <w:lastRenderedPageBreak/>
              <w:t>Understanding of how to develop students’ analytical and critical thinking skills (E)</w:t>
            </w:r>
          </w:p>
          <w:p w14:paraId="181A0DED" w14:textId="77777777" w:rsidR="002B6A1F" w:rsidRDefault="002B6A1F" w:rsidP="0061260B">
            <w:pPr>
              <w:pStyle w:val="ListParagraph"/>
              <w:numPr>
                <w:ilvl w:val="0"/>
                <w:numId w:val="7"/>
              </w:numPr>
            </w:pPr>
            <w:r>
              <w:t>Ability to make excellent use of resources/technology in the classroom to promote learning (E)</w:t>
            </w:r>
          </w:p>
          <w:p w14:paraId="222C435D" w14:textId="77777777" w:rsidR="001E447B" w:rsidRDefault="001E447B" w:rsidP="0061260B">
            <w:pPr>
              <w:pStyle w:val="ListParagraph"/>
              <w:numPr>
                <w:ilvl w:val="0"/>
                <w:numId w:val="7"/>
              </w:numPr>
            </w:pPr>
            <w:r>
              <w:t>Ability to create</w:t>
            </w:r>
            <w:r w:rsidR="00FA39C0">
              <w:t xml:space="preserve"> and maintain a</w:t>
            </w:r>
            <w:r w:rsidR="006142F6">
              <w:t xml:space="preserve"> rigorous</w:t>
            </w:r>
            <w:r w:rsidR="00FA39C0">
              <w:t xml:space="preserve"> academic syllabus </w:t>
            </w:r>
            <w:r w:rsidR="006142F6">
              <w:t>for each academic course. (E)</w:t>
            </w:r>
          </w:p>
          <w:p w14:paraId="796A0634" w14:textId="1B46C1B8" w:rsidR="00E73E45" w:rsidRDefault="00E73E45" w:rsidP="0061260B">
            <w:pPr>
              <w:pStyle w:val="ListParagraph"/>
              <w:numPr>
                <w:ilvl w:val="0"/>
                <w:numId w:val="7"/>
              </w:numPr>
            </w:pPr>
            <w:r>
              <w:t>Ability to develop and lead study visits to complement class-based learning. (D)</w:t>
            </w:r>
          </w:p>
        </w:tc>
      </w:tr>
      <w:tr w:rsidR="002B6A1F" w14:paraId="0B45D24B" w14:textId="77777777" w:rsidTr="00814B17">
        <w:tc>
          <w:tcPr>
            <w:tcW w:w="2206" w:type="dxa"/>
            <w:shd w:val="clear" w:color="auto" w:fill="A7E4FF"/>
          </w:tcPr>
          <w:p w14:paraId="1B6A2B1B" w14:textId="77777777" w:rsidR="002B6A1F" w:rsidRDefault="002B6A1F" w:rsidP="00412C92">
            <w:r>
              <w:lastRenderedPageBreak/>
              <w:t>Personal skills and attributes</w:t>
            </w:r>
          </w:p>
        </w:tc>
        <w:tc>
          <w:tcPr>
            <w:tcW w:w="6810" w:type="dxa"/>
          </w:tcPr>
          <w:p w14:paraId="53047E81" w14:textId="77777777" w:rsidR="002B6A1F" w:rsidRDefault="002B6A1F" w:rsidP="0061260B">
            <w:pPr>
              <w:pStyle w:val="ListParagraph"/>
              <w:numPr>
                <w:ilvl w:val="0"/>
                <w:numId w:val="8"/>
              </w:numPr>
            </w:pPr>
            <w:r>
              <w:t>Team-player with the ability to complete administrative tasks accurately and to deadline (E)</w:t>
            </w:r>
          </w:p>
          <w:p w14:paraId="3D9B562D" w14:textId="13AEFB2E" w:rsidR="002B6A1F" w:rsidRDefault="002B6A1F" w:rsidP="0061260B">
            <w:pPr>
              <w:pStyle w:val="ListParagraph"/>
              <w:numPr>
                <w:ilvl w:val="0"/>
                <w:numId w:val="8"/>
              </w:numPr>
            </w:pPr>
            <w:r>
              <w:t xml:space="preserve">Enthusiastic, friendly, adaptable, </w:t>
            </w:r>
            <w:r w:rsidR="00E73E45">
              <w:t>reliable,</w:t>
            </w:r>
            <w:r>
              <w:t xml:space="preserve"> and student-focused (E)</w:t>
            </w:r>
          </w:p>
        </w:tc>
      </w:tr>
    </w:tbl>
    <w:p w14:paraId="10A147D6" w14:textId="77777777" w:rsidR="002B6A1F" w:rsidRDefault="002B6A1F" w:rsidP="002B6A1F"/>
    <w:tbl>
      <w:tblPr>
        <w:tblStyle w:val="TableGrid"/>
        <w:tblW w:w="0" w:type="auto"/>
        <w:tblLook w:val="04A0" w:firstRow="1" w:lastRow="0" w:firstColumn="1" w:lastColumn="0" w:noHBand="0" w:noVBand="1"/>
      </w:tblPr>
      <w:tblGrid>
        <w:gridCol w:w="2207"/>
        <w:gridCol w:w="6809"/>
      </w:tblGrid>
      <w:tr w:rsidR="002B6A1F" w14:paraId="5C9A2F15" w14:textId="77777777" w:rsidTr="00814B17">
        <w:tc>
          <w:tcPr>
            <w:tcW w:w="9242" w:type="dxa"/>
            <w:gridSpan w:val="2"/>
            <w:shd w:val="clear" w:color="auto" w:fill="A7E4FF"/>
          </w:tcPr>
          <w:p w14:paraId="164DA640" w14:textId="77777777" w:rsidR="002B6A1F" w:rsidRDefault="002B6A1F" w:rsidP="00412C92">
            <w:pPr>
              <w:jc w:val="center"/>
              <w:rPr>
                <w:b/>
              </w:rPr>
            </w:pPr>
            <w:r w:rsidRPr="005F30C1">
              <w:rPr>
                <w:b/>
              </w:rPr>
              <w:t>References and Pre-employment Checks</w:t>
            </w:r>
          </w:p>
          <w:p w14:paraId="3BEF9FFF" w14:textId="69EEC58D" w:rsidR="002B6A1F" w:rsidRDefault="002B6A1F" w:rsidP="00412C92">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and outcomes on all necessary pre-employment checks including DBS records and establishing the right to work in the UK.  Some or </w:t>
            </w:r>
            <w:r w:rsidR="00E73E45">
              <w:rPr>
                <w:i/>
              </w:rPr>
              <w:t>all</w:t>
            </w:r>
            <w:r>
              <w:rPr>
                <w:i/>
              </w:rPr>
              <w:t xml:space="preserve"> these checks may have been undertaken before an offer is made.</w:t>
            </w:r>
          </w:p>
          <w:p w14:paraId="0A64EB0E" w14:textId="611834C0" w:rsidR="002B6A1F" w:rsidRPr="00DB5DD0" w:rsidRDefault="002B6A1F" w:rsidP="00A6449D">
            <w:pPr>
              <w:jc w:val="center"/>
              <w:rPr>
                <w:i/>
              </w:rPr>
            </w:pPr>
            <w:r>
              <w:rPr>
                <w:i/>
              </w:rPr>
              <w:t>Under the National Minimum Standards for Boarding Schools, we are required to follow the guidance in Keeping Children Safe in Education and undertake additional checks on employees.</w:t>
            </w:r>
          </w:p>
        </w:tc>
      </w:tr>
      <w:tr w:rsidR="002B6A1F" w14:paraId="334059AE" w14:textId="77777777" w:rsidTr="00814B17">
        <w:tc>
          <w:tcPr>
            <w:tcW w:w="2235" w:type="dxa"/>
            <w:shd w:val="clear" w:color="auto" w:fill="A7E4FF"/>
          </w:tcPr>
          <w:p w14:paraId="220D1EE8" w14:textId="77777777" w:rsidR="002B6A1F" w:rsidRDefault="002B6A1F" w:rsidP="00412C92">
            <w:r>
              <w:t>References</w:t>
            </w:r>
          </w:p>
        </w:tc>
        <w:tc>
          <w:tcPr>
            <w:tcW w:w="7007" w:type="dxa"/>
          </w:tcPr>
          <w:p w14:paraId="59EB4EF1" w14:textId="03F0A0CF" w:rsidR="002B6A1F" w:rsidRDefault="008331C8" w:rsidP="00E8425E">
            <w:r>
              <w:t>Three f</w:t>
            </w:r>
            <w:r w:rsidR="002B6A1F">
              <w:t>ull written references and phone references on quoted references may be obtained before or after interview.  One referee must be your current or most recent employer.  References must also include the last place of employment where you worked with children or vulnerable adults</w:t>
            </w:r>
            <w:r>
              <w:t>, if relevant</w:t>
            </w:r>
            <w:r w:rsidR="002B6A1F">
              <w:t>.  References from friends or relatives will not be accepted.  Please ensure referees know they will be contacted and will respond promptly.</w:t>
            </w:r>
          </w:p>
        </w:tc>
      </w:tr>
      <w:tr w:rsidR="002B6A1F" w14:paraId="5480B1DA" w14:textId="77777777" w:rsidTr="00814B17">
        <w:tc>
          <w:tcPr>
            <w:tcW w:w="2235" w:type="dxa"/>
            <w:shd w:val="clear" w:color="auto" w:fill="A7E4FF"/>
          </w:tcPr>
          <w:p w14:paraId="632BFA75" w14:textId="7D357971" w:rsidR="002B6A1F" w:rsidRDefault="002B6A1F" w:rsidP="00E8425E">
            <w:r>
              <w:t>Identity, right to work and qualifications</w:t>
            </w:r>
          </w:p>
        </w:tc>
        <w:tc>
          <w:tcPr>
            <w:tcW w:w="7007" w:type="dxa"/>
          </w:tcPr>
          <w:p w14:paraId="29343FCF" w14:textId="77777777" w:rsidR="002B6A1F" w:rsidRDefault="002B6A1F" w:rsidP="00412C92">
            <w:r w:rsidRPr="000B6351">
              <w:t>Original documents confirming proof of identity, right to work in the UK</w:t>
            </w:r>
            <w:r>
              <w:t xml:space="preserve"> </w:t>
            </w:r>
            <w:r w:rsidRPr="000B6351">
              <w:t>and relevant qualifications will be required</w:t>
            </w:r>
            <w:r>
              <w:t>.</w:t>
            </w:r>
          </w:p>
        </w:tc>
      </w:tr>
      <w:tr w:rsidR="002B6A1F" w14:paraId="0A0F072A" w14:textId="77777777" w:rsidTr="00814B17">
        <w:tc>
          <w:tcPr>
            <w:tcW w:w="2235" w:type="dxa"/>
            <w:shd w:val="clear" w:color="auto" w:fill="A7E4FF"/>
          </w:tcPr>
          <w:p w14:paraId="6833E73D" w14:textId="77777777" w:rsidR="002B6A1F" w:rsidRDefault="002B6A1F" w:rsidP="00412C92">
            <w:r>
              <w:t>Police checks / DBS</w:t>
            </w:r>
          </w:p>
        </w:tc>
        <w:tc>
          <w:tcPr>
            <w:tcW w:w="7007" w:type="dxa"/>
          </w:tcPr>
          <w:p w14:paraId="32232A00" w14:textId="39E434B3" w:rsidR="002B6A1F" w:rsidRDefault="002B6A1F" w:rsidP="00E8425E">
            <w:r>
              <w:t xml:space="preserve">Police checks / Disclosure and Barring Service checks will also be undertaken for which employees / prospective employees are required to provide information and consent.  </w:t>
            </w:r>
            <w:r w:rsidRPr="000E4DCB">
              <w:rPr>
                <w:b/>
              </w:rPr>
              <w:t xml:space="preserve">Candidates who have lived and worked abroad in the last five years will be required to seek good conduct references, or the equivalent, from the countries in which they worked, as a </w:t>
            </w:r>
            <w:r w:rsidRPr="000E4DCB">
              <w:rPr>
                <w:b/>
                <w:i/>
              </w:rPr>
              <w:t>pre-requisite</w:t>
            </w:r>
            <w:r w:rsidRPr="000E4DCB">
              <w:rPr>
                <w:b/>
              </w:rPr>
              <w:t xml:space="preserve"> of employment.</w:t>
            </w:r>
          </w:p>
        </w:tc>
      </w:tr>
      <w:tr w:rsidR="002B6A1F" w14:paraId="53D83854" w14:textId="77777777" w:rsidTr="00814B17">
        <w:tc>
          <w:tcPr>
            <w:tcW w:w="2235" w:type="dxa"/>
            <w:shd w:val="clear" w:color="auto" w:fill="A7E4FF"/>
          </w:tcPr>
          <w:p w14:paraId="7D927C78" w14:textId="77777777" w:rsidR="002B6A1F" w:rsidRDefault="002B6A1F" w:rsidP="00412C92">
            <w:r>
              <w:t>Health questionnaire</w:t>
            </w:r>
          </w:p>
        </w:tc>
        <w:tc>
          <w:tcPr>
            <w:tcW w:w="7007" w:type="dxa"/>
          </w:tcPr>
          <w:p w14:paraId="4E2746E9" w14:textId="6E9FB37E" w:rsidR="002B6A1F" w:rsidRDefault="002B6A1F" w:rsidP="00E8425E">
            <w:r>
              <w:t>Satisfactory completion of a health questionnaire.</w:t>
            </w:r>
          </w:p>
        </w:tc>
      </w:tr>
      <w:tr w:rsidR="002B6A1F" w14:paraId="42A708DD" w14:textId="77777777" w:rsidTr="00814B17">
        <w:tc>
          <w:tcPr>
            <w:tcW w:w="2235" w:type="dxa"/>
            <w:shd w:val="clear" w:color="auto" w:fill="A7E4FF"/>
          </w:tcPr>
          <w:p w14:paraId="28F5C6A2" w14:textId="77777777" w:rsidR="002B6A1F" w:rsidRDefault="002B6A1F" w:rsidP="00412C92">
            <w:r>
              <w:lastRenderedPageBreak/>
              <w:t>Prohibition order checks</w:t>
            </w:r>
          </w:p>
        </w:tc>
        <w:tc>
          <w:tcPr>
            <w:tcW w:w="7007" w:type="dxa"/>
          </w:tcPr>
          <w:p w14:paraId="4E4B87D6" w14:textId="55460E0B" w:rsidR="002B6A1F" w:rsidRDefault="002B6A1F" w:rsidP="00E8425E">
            <w:r>
              <w:t>Prohibition order checks will be carried out for all teaching positions and for senior management positions as appropriate</w:t>
            </w:r>
            <w:r w:rsidR="00E8425E">
              <w:t>.</w:t>
            </w:r>
          </w:p>
        </w:tc>
      </w:tr>
    </w:tbl>
    <w:p w14:paraId="1312D36F" w14:textId="77777777" w:rsidR="002B6A1F" w:rsidRDefault="002B6A1F" w:rsidP="002B6A1F"/>
    <w:tbl>
      <w:tblPr>
        <w:tblStyle w:val="TableGrid"/>
        <w:tblW w:w="0" w:type="auto"/>
        <w:tblLook w:val="04A0" w:firstRow="1" w:lastRow="0" w:firstColumn="1" w:lastColumn="0" w:noHBand="0" w:noVBand="1"/>
      </w:tblPr>
      <w:tblGrid>
        <w:gridCol w:w="2186"/>
        <w:gridCol w:w="6830"/>
      </w:tblGrid>
      <w:tr w:rsidR="002B6A1F" w14:paraId="719FE5FC" w14:textId="77777777" w:rsidTr="00814B17">
        <w:tc>
          <w:tcPr>
            <w:tcW w:w="9016" w:type="dxa"/>
            <w:gridSpan w:val="2"/>
            <w:shd w:val="clear" w:color="auto" w:fill="A7E4FF"/>
          </w:tcPr>
          <w:p w14:paraId="6C40162E" w14:textId="77777777" w:rsidR="002B6A1F" w:rsidRPr="00256677" w:rsidRDefault="002B6A1F" w:rsidP="00412C92">
            <w:pPr>
              <w:jc w:val="center"/>
              <w:rPr>
                <w:b/>
              </w:rPr>
            </w:pPr>
            <w:r w:rsidRPr="00256677">
              <w:rPr>
                <w:b/>
              </w:rPr>
              <w:t>HOW TO APPLY</w:t>
            </w:r>
          </w:p>
        </w:tc>
      </w:tr>
      <w:tr w:rsidR="002B6A1F" w14:paraId="4556CEBF" w14:textId="77777777" w:rsidTr="00814B17">
        <w:tc>
          <w:tcPr>
            <w:tcW w:w="2186" w:type="dxa"/>
            <w:shd w:val="clear" w:color="auto" w:fill="A7E4FF"/>
          </w:tcPr>
          <w:p w14:paraId="1E46D761" w14:textId="77777777" w:rsidR="002B6A1F" w:rsidRDefault="002B6A1F" w:rsidP="00412C92">
            <w:r>
              <w:t>Applications</w:t>
            </w:r>
          </w:p>
        </w:tc>
        <w:tc>
          <w:tcPr>
            <w:tcW w:w="6830" w:type="dxa"/>
          </w:tcPr>
          <w:p w14:paraId="767B10B3" w14:textId="7E0323FD" w:rsidR="007C707D" w:rsidRDefault="002B6A1F" w:rsidP="00412C92">
            <w:r>
              <w:t>Applications must be made using the College’s standard application form which can be found on the College website at</w:t>
            </w:r>
            <w:r w:rsidR="007C707D">
              <w:t>:</w:t>
            </w:r>
            <w:hyperlink r:id="rId12" w:history="1">
              <w:r w:rsidR="007C707D" w:rsidRPr="003B304C">
                <w:rPr>
                  <w:rStyle w:val="Hyperlink"/>
                </w:rPr>
                <w:t>https://www.stclares.ac.uk/contact-us/recruitment-and-careers/</w:t>
              </w:r>
            </w:hyperlink>
          </w:p>
          <w:p w14:paraId="39BDE714" w14:textId="0EED696B" w:rsidR="002B6A1F" w:rsidRDefault="002B6A1F" w:rsidP="00876C09">
            <w:r>
              <w:t>CVs will only be accepted if accompanied by a St Clare’s application form.</w:t>
            </w:r>
          </w:p>
        </w:tc>
      </w:tr>
      <w:tr w:rsidR="002B6A1F" w14:paraId="6B28BC23" w14:textId="77777777" w:rsidTr="00814B17">
        <w:tc>
          <w:tcPr>
            <w:tcW w:w="2186" w:type="dxa"/>
            <w:shd w:val="clear" w:color="auto" w:fill="A7E4FF"/>
          </w:tcPr>
          <w:p w14:paraId="2E463F1E" w14:textId="77777777" w:rsidR="002B6A1F" w:rsidRDefault="002B6A1F" w:rsidP="00412C92">
            <w:r>
              <w:t>Email</w:t>
            </w:r>
          </w:p>
        </w:tc>
        <w:tc>
          <w:tcPr>
            <w:tcW w:w="6830" w:type="dxa"/>
          </w:tcPr>
          <w:p w14:paraId="34A9A4EC" w14:textId="39ECFD83" w:rsidR="002B6A1F" w:rsidRDefault="002B6A1F" w:rsidP="00876C09">
            <w:r>
              <w:t xml:space="preserve">Applications should be submitted by email to </w:t>
            </w:r>
            <w:hyperlink r:id="rId13" w:history="1">
              <w:r w:rsidRPr="00F753A1">
                <w:rPr>
                  <w:rStyle w:val="Hyperlink"/>
                </w:rPr>
                <w:t>recruitment@stclares.ac.uk</w:t>
              </w:r>
            </w:hyperlink>
          </w:p>
        </w:tc>
      </w:tr>
      <w:tr w:rsidR="002B6A1F" w14:paraId="7640895D" w14:textId="77777777" w:rsidTr="00814B17">
        <w:tc>
          <w:tcPr>
            <w:tcW w:w="2186" w:type="dxa"/>
            <w:shd w:val="clear" w:color="auto" w:fill="A7E4FF"/>
          </w:tcPr>
          <w:p w14:paraId="14C672B8" w14:textId="77777777" w:rsidR="002B6A1F" w:rsidRDefault="002B6A1F" w:rsidP="00412C92">
            <w:r>
              <w:t>Post</w:t>
            </w:r>
          </w:p>
        </w:tc>
        <w:tc>
          <w:tcPr>
            <w:tcW w:w="6830" w:type="dxa"/>
          </w:tcPr>
          <w:p w14:paraId="1C2BB4D1" w14:textId="77777777" w:rsidR="002B6A1F" w:rsidRDefault="002B6A1F" w:rsidP="00412C92">
            <w:r>
              <w:t>Alternatively, send to:</w:t>
            </w:r>
          </w:p>
          <w:p w14:paraId="34FD58B3" w14:textId="34BB746E" w:rsidR="002B6A1F" w:rsidRDefault="002B6A1F" w:rsidP="001455DB">
            <w:r>
              <w:t>Recruitment, HR Department, St Clare’s, Oxford, 139 Banbury Road, Oxford, OX2 7AL</w:t>
            </w:r>
          </w:p>
        </w:tc>
      </w:tr>
      <w:tr w:rsidR="002B6A1F" w14:paraId="614EE09B" w14:textId="77777777" w:rsidTr="00814B17">
        <w:tc>
          <w:tcPr>
            <w:tcW w:w="2186" w:type="dxa"/>
            <w:shd w:val="clear" w:color="auto" w:fill="A7E4FF"/>
          </w:tcPr>
          <w:p w14:paraId="24E2B9C9" w14:textId="77777777" w:rsidR="002B6A1F" w:rsidRDefault="002B6A1F" w:rsidP="00412C92">
            <w:r>
              <w:t>Contact us</w:t>
            </w:r>
          </w:p>
        </w:tc>
        <w:tc>
          <w:tcPr>
            <w:tcW w:w="6830" w:type="dxa"/>
          </w:tcPr>
          <w:p w14:paraId="28FE1762" w14:textId="35A78B99" w:rsidR="002B6A1F" w:rsidRPr="002B581A" w:rsidRDefault="00876C09" w:rsidP="00412C92">
            <w:r w:rsidRPr="002B581A">
              <w:t>Paul Sinclair, Director of Studies, Academic</w:t>
            </w:r>
            <w:r w:rsidR="006149E8" w:rsidRPr="002B581A">
              <w:t xml:space="preserve"> Programmes</w:t>
            </w:r>
          </w:p>
          <w:p w14:paraId="36D3C964" w14:textId="2AC25B4C" w:rsidR="002B6A1F" w:rsidRPr="002B581A" w:rsidRDefault="002B6A1F" w:rsidP="00412C92">
            <w:r w:rsidRPr="002B581A">
              <w:t xml:space="preserve">Email: </w:t>
            </w:r>
            <w:hyperlink r:id="rId14" w:history="1">
              <w:r w:rsidR="006149E8" w:rsidRPr="002B581A">
                <w:rPr>
                  <w:rStyle w:val="Hyperlink"/>
                </w:rPr>
                <w:t>paul.sinclair@stclares.ac.uk</w:t>
              </w:r>
            </w:hyperlink>
            <w:r w:rsidR="006149E8" w:rsidRPr="002B581A">
              <w:t xml:space="preserve"> </w:t>
            </w:r>
          </w:p>
          <w:p w14:paraId="11C09A3F" w14:textId="77777777" w:rsidR="002B6A1F" w:rsidRDefault="002B6A1F" w:rsidP="001455DB">
            <w:r w:rsidRPr="002B581A">
              <w:t>Tel:</w:t>
            </w:r>
            <w:r w:rsidR="002B581A">
              <w:t xml:space="preserve"> (+44) </w:t>
            </w:r>
            <w:r w:rsidRPr="002B581A">
              <w:t>01865 51771</w:t>
            </w:r>
            <w:r w:rsidR="002B581A" w:rsidRPr="002B581A">
              <w:t>3</w:t>
            </w:r>
          </w:p>
          <w:p w14:paraId="75DE0410" w14:textId="622B1254" w:rsidR="009B029B" w:rsidRDefault="009B029B" w:rsidP="001455DB">
            <w:r>
              <w:t>Please do contact me if you would like to see the course syllabus</w:t>
            </w:r>
            <w:r w:rsidR="002A40D6">
              <w:t xml:space="preserve"> prior to application.</w:t>
            </w:r>
          </w:p>
        </w:tc>
      </w:tr>
      <w:tr w:rsidR="002B6A1F" w14:paraId="48D8996A" w14:textId="77777777" w:rsidTr="00814B17">
        <w:tc>
          <w:tcPr>
            <w:tcW w:w="2186" w:type="dxa"/>
            <w:shd w:val="clear" w:color="auto" w:fill="A7E4FF"/>
          </w:tcPr>
          <w:p w14:paraId="2A0B91D2" w14:textId="77777777" w:rsidR="002B6A1F" w:rsidRDefault="002B6A1F" w:rsidP="00412C92">
            <w:r>
              <w:t>Deadline for applications</w:t>
            </w:r>
          </w:p>
        </w:tc>
        <w:tc>
          <w:tcPr>
            <w:tcW w:w="6830" w:type="dxa"/>
          </w:tcPr>
          <w:p w14:paraId="18E5F444" w14:textId="17FA560B" w:rsidR="002B6A1F" w:rsidRPr="006E61DD" w:rsidRDefault="007C707D" w:rsidP="00412C92">
            <w:pPr>
              <w:rPr>
                <w:b/>
              </w:rPr>
            </w:pPr>
            <w:r>
              <w:rPr>
                <w:b/>
                <w:bCs/>
              </w:rPr>
              <w:t>This role will close once a suitable applicant is appointed</w:t>
            </w:r>
            <w:r w:rsidR="00302FE5">
              <w:rPr>
                <w:b/>
                <w:bCs/>
              </w:rPr>
              <w:t xml:space="preserve"> – </w:t>
            </w:r>
            <w:r w:rsidR="009823C8">
              <w:rPr>
                <w:b/>
                <w:bCs/>
              </w:rPr>
              <w:t>12</w:t>
            </w:r>
            <w:r w:rsidR="009C1B24">
              <w:rPr>
                <w:b/>
                <w:bCs/>
              </w:rPr>
              <w:t xml:space="preserve"> January 2022 fin</w:t>
            </w:r>
            <w:r w:rsidR="00302FE5">
              <w:rPr>
                <w:b/>
                <w:bCs/>
              </w:rPr>
              <w:t>al deadline.</w:t>
            </w:r>
          </w:p>
        </w:tc>
      </w:tr>
    </w:tbl>
    <w:p w14:paraId="1AFDABD1" w14:textId="77777777" w:rsidR="002B6A1F" w:rsidRPr="007579B5" w:rsidRDefault="002B6A1F" w:rsidP="002B6A1F"/>
    <w:p w14:paraId="4D29859E" w14:textId="77777777" w:rsidR="002B6A1F" w:rsidRPr="00B16C82" w:rsidRDefault="002B6A1F" w:rsidP="00B16C82"/>
    <w:sectPr w:rsidR="002B6A1F" w:rsidRPr="00B16C82" w:rsidSect="00AF74D7">
      <w:headerReference w:type="defaul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452D" w14:textId="77777777" w:rsidR="00940BE0" w:rsidRDefault="00940BE0" w:rsidP="00AF74D7">
      <w:pPr>
        <w:spacing w:after="0" w:line="240" w:lineRule="auto"/>
      </w:pPr>
      <w:r>
        <w:separator/>
      </w:r>
    </w:p>
  </w:endnote>
  <w:endnote w:type="continuationSeparator" w:id="0">
    <w:p w14:paraId="5FDFB3DC" w14:textId="77777777" w:rsidR="00940BE0" w:rsidRDefault="00940BE0" w:rsidP="00AF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41841" w14:textId="77777777" w:rsidR="00940BE0" w:rsidRDefault="00940BE0" w:rsidP="00AF74D7">
      <w:pPr>
        <w:spacing w:after="0" w:line="240" w:lineRule="auto"/>
      </w:pPr>
      <w:r>
        <w:separator/>
      </w:r>
    </w:p>
  </w:footnote>
  <w:footnote w:type="continuationSeparator" w:id="0">
    <w:p w14:paraId="05A1FD94" w14:textId="77777777" w:rsidR="00940BE0" w:rsidRDefault="00940BE0" w:rsidP="00AF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9A04" w14:textId="77777777" w:rsidR="00AF74D7" w:rsidRDefault="00AF74D7" w:rsidP="00AF74D7">
    <w:pPr>
      <w:pStyle w:val="Header"/>
      <w:jc w:val="right"/>
    </w:pPr>
    <w:r>
      <w:rPr>
        <w:noProof/>
        <w:lang w:eastAsia="en-GB"/>
      </w:rPr>
      <w:drawing>
        <wp:inline distT="0" distB="0" distL="0" distR="0" wp14:anchorId="34839A05" wp14:editId="34839A06">
          <wp:extent cx="3409413" cy="36000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93E6C"/>
    <w:multiLevelType w:val="singleLevel"/>
    <w:tmpl w:val="018EFA12"/>
    <w:lvl w:ilvl="0">
      <w:start w:val="1"/>
      <w:numFmt w:val="decimal"/>
      <w:lvlText w:val="(%1)"/>
      <w:lvlJc w:val="left"/>
      <w:pPr>
        <w:tabs>
          <w:tab w:val="num" w:pos="1440"/>
        </w:tabs>
        <w:ind w:left="1440" w:hanging="1080"/>
      </w:pPr>
      <w:rPr>
        <w:rFonts w:hint="default"/>
      </w:rPr>
    </w:lvl>
  </w:abstractNum>
  <w:abstractNum w:abstractNumId="1" w15:restartNumberingAfterBreak="0">
    <w:nsid w:val="21AD256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B2F5320"/>
    <w:multiLevelType w:val="hybridMultilevel"/>
    <w:tmpl w:val="5064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7717A"/>
    <w:multiLevelType w:val="hybridMultilevel"/>
    <w:tmpl w:val="5E4A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A16C0"/>
    <w:multiLevelType w:val="hybridMultilevel"/>
    <w:tmpl w:val="13E2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73BF4"/>
    <w:multiLevelType w:val="hybridMultilevel"/>
    <w:tmpl w:val="8378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1037A"/>
    <w:multiLevelType w:val="hybridMultilevel"/>
    <w:tmpl w:val="9A30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537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E3A220A"/>
    <w:multiLevelType w:val="singleLevel"/>
    <w:tmpl w:val="25605310"/>
    <w:lvl w:ilvl="0">
      <w:start w:val="1"/>
      <w:numFmt w:val="decimal"/>
      <w:lvlText w:val="%1."/>
      <w:lvlJc w:val="left"/>
      <w:pPr>
        <w:tabs>
          <w:tab w:val="num" w:pos="360"/>
        </w:tabs>
        <w:ind w:left="360" w:hanging="360"/>
      </w:pPr>
    </w:lvl>
  </w:abstractNum>
  <w:abstractNum w:abstractNumId="9" w15:restartNumberingAfterBreak="0">
    <w:nsid w:val="615132C6"/>
    <w:multiLevelType w:val="hybridMultilevel"/>
    <w:tmpl w:val="3312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C3376"/>
    <w:multiLevelType w:val="hybridMultilevel"/>
    <w:tmpl w:val="0A94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10"/>
  </w:num>
  <w:num w:numId="6">
    <w:abstractNumId w:val="3"/>
  </w:num>
  <w:num w:numId="7">
    <w:abstractNumId w:val="6"/>
  </w:num>
  <w:num w:numId="8">
    <w:abstractNumId w:val="2"/>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D7"/>
    <w:rsid w:val="00011F24"/>
    <w:rsid w:val="000239B1"/>
    <w:rsid w:val="00060017"/>
    <w:rsid w:val="000A58EC"/>
    <w:rsid w:val="00130CF8"/>
    <w:rsid w:val="00141831"/>
    <w:rsid w:val="001455DB"/>
    <w:rsid w:val="00163B09"/>
    <w:rsid w:val="00165D22"/>
    <w:rsid w:val="00181B70"/>
    <w:rsid w:val="001842EA"/>
    <w:rsid w:val="001878F4"/>
    <w:rsid w:val="001917B2"/>
    <w:rsid w:val="001B1AB7"/>
    <w:rsid w:val="001E447B"/>
    <w:rsid w:val="00214415"/>
    <w:rsid w:val="00251D9B"/>
    <w:rsid w:val="002567EB"/>
    <w:rsid w:val="00271F60"/>
    <w:rsid w:val="002A40D6"/>
    <w:rsid w:val="002B0A93"/>
    <w:rsid w:val="002B581A"/>
    <w:rsid w:val="002B6A1F"/>
    <w:rsid w:val="002C6CF2"/>
    <w:rsid w:val="002E4AB2"/>
    <w:rsid w:val="002E69BE"/>
    <w:rsid w:val="002F7D1B"/>
    <w:rsid w:val="00302FE5"/>
    <w:rsid w:val="00397D23"/>
    <w:rsid w:val="003A5248"/>
    <w:rsid w:val="003B6AAB"/>
    <w:rsid w:val="00410A27"/>
    <w:rsid w:val="00482112"/>
    <w:rsid w:val="004A4362"/>
    <w:rsid w:val="004C3F4F"/>
    <w:rsid w:val="00503D73"/>
    <w:rsid w:val="00506559"/>
    <w:rsid w:val="0053258A"/>
    <w:rsid w:val="00552CAF"/>
    <w:rsid w:val="0058211E"/>
    <w:rsid w:val="0058712B"/>
    <w:rsid w:val="005A152D"/>
    <w:rsid w:val="005A5E18"/>
    <w:rsid w:val="005C7AC6"/>
    <w:rsid w:val="005E077E"/>
    <w:rsid w:val="005E3353"/>
    <w:rsid w:val="005F388E"/>
    <w:rsid w:val="005F5F25"/>
    <w:rsid w:val="0060156C"/>
    <w:rsid w:val="00606AE8"/>
    <w:rsid w:val="0061260B"/>
    <w:rsid w:val="006142F6"/>
    <w:rsid w:val="006149E8"/>
    <w:rsid w:val="006155DC"/>
    <w:rsid w:val="006177EC"/>
    <w:rsid w:val="00651640"/>
    <w:rsid w:val="0065402C"/>
    <w:rsid w:val="006827FC"/>
    <w:rsid w:val="006831F7"/>
    <w:rsid w:val="006A46FB"/>
    <w:rsid w:val="006D2698"/>
    <w:rsid w:val="006F198F"/>
    <w:rsid w:val="00717DC6"/>
    <w:rsid w:val="00772EE9"/>
    <w:rsid w:val="00775E1D"/>
    <w:rsid w:val="0078415F"/>
    <w:rsid w:val="00793357"/>
    <w:rsid w:val="007B5EDA"/>
    <w:rsid w:val="007C707D"/>
    <w:rsid w:val="007D19FE"/>
    <w:rsid w:val="007F7C00"/>
    <w:rsid w:val="00802AE0"/>
    <w:rsid w:val="008073D6"/>
    <w:rsid w:val="00814B17"/>
    <w:rsid w:val="00814D49"/>
    <w:rsid w:val="00824972"/>
    <w:rsid w:val="008331C8"/>
    <w:rsid w:val="00840799"/>
    <w:rsid w:val="00851EB6"/>
    <w:rsid w:val="00855C3F"/>
    <w:rsid w:val="008560DB"/>
    <w:rsid w:val="0086727E"/>
    <w:rsid w:val="00876C09"/>
    <w:rsid w:val="00884AE2"/>
    <w:rsid w:val="00885021"/>
    <w:rsid w:val="008A6FAB"/>
    <w:rsid w:val="008D0C86"/>
    <w:rsid w:val="008E39B4"/>
    <w:rsid w:val="008F71E1"/>
    <w:rsid w:val="009163F8"/>
    <w:rsid w:val="0091735E"/>
    <w:rsid w:val="00940BE0"/>
    <w:rsid w:val="00943768"/>
    <w:rsid w:val="0097258C"/>
    <w:rsid w:val="009748F6"/>
    <w:rsid w:val="0097636A"/>
    <w:rsid w:val="009823C8"/>
    <w:rsid w:val="00983CD7"/>
    <w:rsid w:val="00991FD4"/>
    <w:rsid w:val="009B029B"/>
    <w:rsid w:val="009B2928"/>
    <w:rsid w:val="009C1B24"/>
    <w:rsid w:val="009E0CB8"/>
    <w:rsid w:val="00A03788"/>
    <w:rsid w:val="00A32F56"/>
    <w:rsid w:val="00A5227A"/>
    <w:rsid w:val="00A5735D"/>
    <w:rsid w:val="00A6449D"/>
    <w:rsid w:val="00A83F5D"/>
    <w:rsid w:val="00A92A30"/>
    <w:rsid w:val="00A954EA"/>
    <w:rsid w:val="00AA0752"/>
    <w:rsid w:val="00AA7E1A"/>
    <w:rsid w:val="00AC17B8"/>
    <w:rsid w:val="00AD714E"/>
    <w:rsid w:val="00AF74D7"/>
    <w:rsid w:val="00B13F08"/>
    <w:rsid w:val="00B16C82"/>
    <w:rsid w:val="00B50B59"/>
    <w:rsid w:val="00B84A61"/>
    <w:rsid w:val="00B903F5"/>
    <w:rsid w:val="00B92FD0"/>
    <w:rsid w:val="00B971F0"/>
    <w:rsid w:val="00BA1E9E"/>
    <w:rsid w:val="00BB3A75"/>
    <w:rsid w:val="00BC0629"/>
    <w:rsid w:val="00BF177C"/>
    <w:rsid w:val="00C12271"/>
    <w:rsid w:val="00C23F3D"/>
    <w:rsid w:val="00C33F70"/>
    <w:rsid w:val="00C76F49"/>
    <w:rsid w:val="00C87FEA"/>
    <w:rsid w:val="00C96168"/>
    <w:rsid w:val="00CA019E"/>
    <w:rsid w:val="00CA13FE"/>
    <w:rsid w:val="00CB5A70"/>
    <w:rsid w:val="00D23E92"/>
    <w:rsid w:val="00D65FD6"/>
    <w:rsid w:val="00D71DCB"/>
    <w:rsid w:val="00D80189"/>
    <w:rsid w:val="00D8331F"/>
    <w:rsid w:val="00D91D1E"/>
    <w:rsid w:val="00D9218A"/>
    <w:rsid w:val="00DC0F62"/>
    <w:rsid w:val="00DC7593"/>
    <w:rsid w:val="00DD47B2"/>
    <w:rsid w:val="00E0476C"/>
    <w:rsid w:val="00E1039C"/>
    <w:rsid w:val="00E46546"/>
    <w:rsid w:val="00E54ED4"/>
    <w:rsid w:val="00E73E45"/>
    <w:rsid w:val="00E8425E"/>
    <w:rsid w:val="00E94D8C"/>
    <w:rsid w:val="00EA01E9"/>
    <w:rsid w:val="00EB3616"/>
    <w:rsid w:val="00EB3F55"/>
    <w:rsid w:val="00EF04FD"/>
    <w:rsid w:val="00F07FCA"/>
    <w:rsid w:val="00F24D51"/>
    <w:rsid w:val="00F6565A"/>
    <w:rsid w:val="00F8049E"/>
    <w:rsid w:val="00F83C33"/>
    <w:rsid w:val="00F8759F"/>
    <w:rsid w:val="00FA39C0"/>
    <w:rsid w:val="00FA7BC7"/>
    <w:rsid w:val="00FB1D89"/>
    <w:rsid w:val="00FF6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399FF"/>
  <w15:chartTrackingRefBased/>
  <w15:docId w15:val="{BAB633AE-FD19-47EE-A551-5F801EDA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A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4D7"/>
  </w:style>
  <w:style w:type="paragraph" w:styleId="Footer">
    <w:name w:val="footer"/>
    <w:basedOn w:val="Normal"/>
    <w:link w:val="FooterChar"/>
    <w:uiPriority w:val="99"/>
    <w:unhideWhenUsed/>
    <w:rsid w:val="00AF7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4D7"/>
  </w:style>
  <w:style w:type="paragraph" w:styleId="BalloonText">
    <w:name w:val="Balloon Text"/>
    <w:basedOn w:val="Normal"/>
    <w:link w:val="BalloonTextChar"/>
    <w:uiPriority w:val="99"/>
    <w:semiHidden/>
    <w:unhideWhenUsed/>
    <w:rsid w:val="00AF7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D7"/>
    <w:rPr>
      <w:rFonts w:ascii="Segoe UI" w:hAnsi="Segoe UI" w:cs="Segoe UI"/>
      <w:sz w:val="18"/>
      <w:szCs w:val="18"/>
    </w:rPr>
  </w:style>
  <w:style w:type="table" w:styleId="TableGrid">
    <w:name w:val="Table Grid"/>
    <w:basedOn w:val="TableNormal"/>
    <w:uiPriority w:val="59"/>
    <w:rsid w:val="00D2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A1F"/>
    <w:rPr>
      <w:color w:val="0563C1" w:themeColor="hyperlink"/>
      <w:u w:val="single"/>
    </w:rPr>
  </w:style>
  <w:style w:type="paragraph" w:styleId="ListParagraph">
    <w:name w:val="List Paragraph"/>
    <w:basedOn w:val="Normal"/>
    <w:uiPriority w:val="34"/>
    <w:qFormat/>
    <w:rsid w:val="002B6A1F"/>
    <w:pPr>
      <w:ind w:left="720"/>
      <w:contextualSpacing/>
    </w:pPr>
  </w:style>
  <w:style w:type="character" w:styleId="UnresolvedMention">
    <w:name w:val="Unresolved Mention"/>
    <w:basedOn w:val="DefaultParagraphFont"/>
    <w:uiPriority w:val="99"/>
    <w:semiHidden/>
    <w:unhideWhenUsed/>
    <w:rsid w:val="006149E8"/>
    <w:rPr>
      <w:color w:val="605E5C"/>
      <w:shd w:val="clear" w:color="auto" w:fill="E1DFDD"/>
    </w:rPr>
  </w:style>
  <w:style w:type="character" w:styleId="FollowedHyperlink">
    <w:name w:val="FollowedHyperlink"/>
    <w:basedOn w:val="DefaultParagraphFont"/>
    <w:uiPriority w:val="99"/>
    <w:semiHidden/>
    <w:unhideWhenUsed/>
    <w:rsid w:val="007C7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143639">
      <w:bodyDiv w:val="1"/>
      <w:marLeft w:val="0"/>
      <w:marRight w:val="0"/>
      <w:marTop w:val="0"/>
      <w:marBottom w:val="0"/>
      <w:divBdr>
        <w:top w:val="none" w:sz="0" w:space="0" w:color="auto"/>
        <w:left w:val="none" w:sz="0" w:space="0" w:color="auto"/>
        <w:bottom w:val="none" w:sz="0" w:space="0" w:color="auto"/>
        <w:right w:val="none" w:sz="0" w:space="0" w:color="auto"/>
      </w:divBdr>
    </w:div>
    <w:div w:id="1812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clare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clares.ac.uk/contact-us/recruitment-and-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clare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sinclair@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0B8A5CAA5354395EA2D53FBFAC695" ma:contentTypeVersion="0" ma:contentTypeDescription="Create a new document." ma:contentTypeScope="" ma:versionID="df65ed53c08e50fe991f05871904c510">
  <xsd:schema xmlns:xsd="http://www.w3.org/2001/XMLSchema" xmlns:xs="http://www.w3.org/2001/XMLSchema" xmlns:p="http://schemas.microsoft.com/office/2006/metadata/properties" xmlns:ns2="e2864711-6bca-486b-ae74-3d6954ebb2f8" targetNamespace="http://schemas.microsoft.com/office/2006/metadata/properties" ma:root="true" ma:fieldsID="6fdb422a5588b7f3a034a0ab31a28c57" ns2:_="">
    <xsd:import namespace="e2864711-6bca-486b-ae74-3d6954ebb2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4711-6bca-486b-ae74-3d6954ebb2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72348F-2072-40DE-AA0C-0897E19C5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64711-6bca-486b-ae74-3d6954ebb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FE074-A553-43E7-B991-C3811ACF5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B9EF8-3CC8-48A5-BADF-8EBDEF8A038D}">
  <ds:schemaRefs>
    <ds:schemaRef ds:uri="http://schemas.microsoft.com/sharepoint/v3/contenttype/forms"/>
  </ds:schemaRefs>
</ds:datastoreItem>
</file>

<file path=customXml/itemProps4.xml><?xml version="1.0" encoding="utf-8"?>
<ds:datastoreItem xmlns:ds="http://schemas.openxmlformats.org/officeDocument/2006/customXml" ds:itemID="{E13D3BC7-6278-4EB6-8B0C-A6730A263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Dobrila Arezina</dc:creator>
  <cp:keywords/>
  <dc:description/>
  <cp:lastModifiedBy>Cheryl Robertson</cp:lastModifiedBy>
  <cp:revision>3</cp:revision>
  <cp:lastPrinted>2021-07-22T09:53:00Z</cp:lastPrinted>
  <dcterms:created xsi:type="dcterms:W3CDTF">2021-12-22T15:35:00Z</dcterms:created>
  <dcterms:modified xsi:type="dcterms:W3CDTF">2021-12-22T15:38:00Z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0x0101002EB0B8A5CAA5354395EA2D53FBFAC695</vt:lpwstr>
  </property>
</Properties>
</file>