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01A6" w14:textId="77777777" w:rsidR="00BF5FD4" w:rsidRDefault="003F2762" w:rsidP="007579B5">
      <w:pPr>
        <w:jc w:val="center"/>
      </w:pPr>
      <w:r w:rsidRPr="000B5F0F">
        <w:rPr>
          <w:noProof/>
          <w:lang w:eastAsia="en-GB"/>
        </w:rPr>
        <w:drawing>
          <wp:inline distT="0" distB="0" distL="0" distR="0" wp14:anchorId="3ABB7B36" wp14:editId="45729285">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14:paraId="10FD38F1" w14:textId="066E2EDD" w:rsidR="007579B5" w:rsidRPr="003F2762" w:rsidRDefault="007579B5" w:rsidP="007579B5">
      <w:pPr>
        <w:jc w:val="center"/>
        <w:rPr>
          <w:b/>
          <w:sz w:val="28"/>
          <w:szCs w:val="28"/>
        </w:rPr>
      </w:pPr>
      <w:r w:rsidRPr="003F2762">
        <w:rPr>
          <w:b/>
          <w:sz w:val="28"/>
          <w:szCs w:val="28"/>
        </w:rPr>
        <w:t xml:space="preserve">JOB DESCRIPTION </w:t>
      </w:r>
      <w:r w:rsidR="00681CED" w:rsidRPr="003F2762">
        <w:rPr>
          <w:b/>
          <w:sz w:val="28"/>
          <w:szCs w:val="28"/>
        </w:rPr>
        <w:t>–</w:t>
      </w:r>
      <w:r w:rsidRPr="003F2762">
        <w:rPr>
          <w:b/>
          <w:sz w:val="28"/>
          <w:szCs w:val="28"/>
        </w:rPr>
        <w:t xml:space="preserve"> </w:t>
      </w:r>
      <w:r w:rsidR="0020174B">
        <w:rPr>
          <w:b/>
          <w:sz w:val="28"/>
          <w:szCs w:val="28"/>
        </w:rPr>
        <w:t>Human Resources Manager</w:t>
      </w:r>
    </w:p>
    <w:p w14:paraId="5D7E1DF0" w14:textId="77777777"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9"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1602"/>
        <w:gridCol w:w="7414"/>
      </w:tblGrid>
      <w:tr w:rsidR="00BD6BC3" w:rsidRPr="003F2762" w14:paraId="60B0B68D" w14:textId="77777777" w:rsidTr="003F2762">
        <w:tc>
          <w:tcPr>
            <w:tcW w:w="9016" w:type="dxa"/>
            <w:gridSpan w:val="2"/>
            <w:shd w:val="clear" w:color="auto" w:fill="A7E4FF"/>
          </w:tcPr>
          <w:p w14:paraId="4A4F565B" w14:textId="77777777" w:rsidR="00BD6BC3" w:rsidRPr="003F2762" w:rsidRDefault="00BD6BC3" w:rsidP="00BD6BC3">
            <w:pPr>
              <w:jc w:val="center"/>
              <w:rPr>
                <w:b/>
                <w:sz w:val="20"/>
                <w:szCs w:val="20"/>
              </w:rPr>
            </w:pPr>
            <w:r w:rsidRPr="003F2762">
              <w:rPr>
                <w:b/>
                <w:sz w:val="20"/>
                <w:szCs w:val="20"/>
              </w:rPr>
              <w:t>JOB SPECIFICATION</w:t>
            </w:r>
          </w:p>
        </w:tc>
      </w:tr>
      <w:tr w:rsidR="007579B5" w:rsidRPr="003F2762" w14:paraId="5FEC6668" w14:textId="77777777" w:rsidTr="0010094E">
        <w:tc>
          <w:tcPr>
            <w:tcW w:w="1602" w:type="dxa"/>
            <w:shd w:val="clear" w:color="auto" w:fill="A7E4FF"/>
          </w:tcPr>
          <w:p w14:paraId="765822B9" w14:textId="77777777" w:rsidR="007579B5" w:rsidRPr="003F2762" w:rsidRDefault="007579B5" w:rsidP="007579B5">
            <w:pPr>
              <w:rPr>
                <w:sz w:val="20"/>
                <w:szCs w:val="20"/>
              </w:rPr>
            </w:pPr>
            <w:r w:rsidRPr="003F2762">
              <w:rPr>
                <w:sz w:val="20"/>
                <w:szCs w:val="20"/>
              </w:rPr>
              <w:t>Title of Post</w:t>
            </w:r>
          </w:p>
        </w:tc>
        <w:tc>
          <w:tcPr>
            <w:tcW w:w="7414" w:type="dxa"/>
            <w:shd w:val="clear" w:color="auto" w:fill="auto"/>
          </w:tcPr>
          <w:p w14:paraId="2E391BCD" w14:textId="6838E5C7" w:rsidR="00D93DF1" w:rsidRPr="003F2762" w:rsidRDefault="0020174B" w:rsidP="0010094E">
            <w:pPr>
              <w:rPr>
                <w:sz w:val="20"/>
                <w:szCs w:val="20"/>
              </w:rPr>
            </w:pPr>
            <w:r>
              <w:rPr>
                <w:sz w:val="20"/>
                <w:szCs w:val="20"/>
              </w:rPr>
              <w:t>Human Resources Manager</w:t>
            </w:r>
          </w:p>
        </w:tc>
      </w:tr>
      <w:tr w:rsidR="007579B5" w:rsidRPr="003F2762" w14:paraId="3706EFF4" w14:textId="77777777" w:rsidTr="003F2762">
        <w:tc>
          <w:tcPr>
            <w:tcW w:w="1602" w:type="dxa"/>
            <w:shd w:val="clear" w:color="auto" w:fill="A7E4FF"/>
          </w:tcPr>
          <w:p w14:paraId="0B2182F2" w14:textId="77777777" w:rsidR="007579B5" w:rsidRPr="003F2762" w:rsidRDefault="00E43736" w:rsidP="00E43736">
            <w:pPr>
              <w:rPr>
                <w:sz w:val="20"/>
                <w:szCs w:val="20"/>
              </w:rPr>
            </w:pPr>
            <w:r w:rsidRPr="003F2762">
              <w:rPr>
                <w:sz w:val="20"/>
                <w:szCs w:val="20"/>
              </w:rPr>
              <w:t xml:space="preserve">Purpose of Role </w:t>
            </w:r>
          </w:p>
        </w:tc>
        <w:tc>
          <w:tcPr>
            <w:tcW w:w="7414" w:type="dxa"/>
          </w:tcPr>
          <w:p w14:paraId="178FDD33" w14:textId="77777777" w:rsidR="0020174B" w:rsidRDefault="0020174B" w:rsidP="0020174B">
            <w:pPr>
              <w:pStyle w:val="ListParagraph"/>
              <w:numPr>
                <w:ilvl w:val="0"/>
                <w:numId w:val="26"/>
              </w:numPr>
              <w:rPr>
                <w:rFonts w:cs="Arial"/>
                <w:sz w:val="20"/>
                <w:szCs w:val="20"/>
              </w:rPr>
            </w:pPr>
            <w:r>
              <w:rPr>
                <w:rFonts w:cs="Arial"/>
                <w:sz w:val="20"/>
                <w:szCs w:val="20"/>
              </w:rPr>
              <w:t>Take the lead in providing a highly professional and efficient HR service to the College, ensuring HR strategy is aligned to business strategy</w:t>
            </w:r>
          </w:p>
          <w:p w14:paraId="0525B9BC" w14:textId="77777777" w:rsidR="0020174B" w:rsidRDefault="0020174B" w:rsidP="0020174B">
            <w:pPr>
              <w:pStyle w:val="ListParagraph"/>
              <w:numPr>
                <w:ilvl w:val="0"/>
                <w:numId w:val="26"/>
              </w:numPr>
              <w:rPr>
                <w:rFonts w:cs="Arial"/>
                <w:sz w:val="20"/>
                <w:szCs w:val="20"/>
              </w:rPr>
            </w:pPr>
            <w:r>
              <w:rPr>
                <w:rFonts w:cs="Arial"/>
                <w:sz w:val="20"/>
                <w:szCs w:val="20"/>
              </w:rPr>
              <w:t>Ensure that the College meets its statutory employment obligations, including those arising from the need to comply fully with Safeguarding Children Guidelines.</w:t>
            </w:r>
          </w:p>
          <w:p w14:paraId="1FA92541" w14:textId="5FE10A4B" w:rsidR="003F2762" w:rsidRPr="003F2762" w:rsidRDefault="0020174B" w:rsidP="006721CB">
            <w:pPr>
              <w:pStyle w:val="ListParagraph"/>
              <w:numPr>
                <w:ilvl w:val="0"/>
                <w:numId w:val="26"/>
              </w:numPr>
              <w:spacing w:after="120"/>
              <w:ind w:left="357" w:hanging="357"/>
              <w:contextualSpacing w:val="0"/>
              <w:rPr>
                <w:rFonts w:cs="Arial"/>
                <w:sz w:val="20"/>
                <w:szCs w:val="20"/>
              </w:rPr>
            </w:pPr>
            <w:r>
              <w:rPr>
                <w:rFonts w:cs="Arial"/>
                <w:sz w:val="20"/>
                <w:szCs w:val="20"/>
              </w:rPr>
              <w:t>Lead and manage the HR team.</w:t>
            </w:r>
          </w:p>
        </w:tc>
      </w:tr>
      <w:tr w:rsidR="007579B5" w:rsidRPr="003F2762" w14:paraId="190C9390" w14:textId="77777777" w:rsidTr="003F2762">
        <w:tc>
          <w:tcPr>
            <w:tcW w:w="1602" w:type="dxa"/>
            <w:shd w:val="clear" w:color="auto" w:fill="A7E4FF"/>
          </w:tcPr>
          <w:p w14:paraId="2030261B" w14:textId="77777777" w:rsidR="007579B5" w:rsidRPr="003F2762" w:rsidRDefault="00B15E1B" w:rsidP="007579B5">
            <w:pPr>
              <w:rPr>
                <w:sz w:val="20"/>
                <w:szCs w:val="20"/>
              </w:rPr>
            </w:pPr>
            <w:r>
              <w:rPr>
                <w:sz w:val="20"/>
                <w:szCs w:val="20"/>
              </w:rPr>
              <w:t>Overview</w:t>
            </w:r>
          </w:p>
        </w:tc>
        <w:tc>
          <w:tcPr>
            <w:tcW w:w="7414" w:type="dxa"/>
          </w:tcPr>
          <w:p w14:paraId="723291B4" w14:textId="5977A956" w:rsidR="003F2762" w:rsidRPr="008031B2" w:rsidRDefault="0020174B" w:rsidP="006721CB">
            <w:pPr>
              <w:spacing w:after="120"/>
              <w:jc w:val="both"/>
              <w:rPr>
                <w:sz w:val="20"/>
                <w:szCs w:val="20"/>
              </w:rPr>
            </w:pPr>
            <w:r>
              <w:rPr>
                <w:rFonts w:cs="Calibri"/>
                <w:sz w:val="20"/>
                <w:szCs w:val="20"/>
              </w:rPr>
              <w:t>The department provides HR support to managers and staff across the College, while also meeting compliance requirements.</w:t>
            </w:r>
          </w:p>
        </w:tc>
      </w:tr>
      <w:tr w:rsidR="007579B5" w:rsidRPr="003F2762" w14:paraId="4D6A12F5" w14:textId="77777777" w:rsidTr="003F2762">
        <w:tc>
          <w:tcPr>
            <w:tcW w:w="1602" w:type="dxa"/>
            <w:shd w:val="clear" w:color="auto" w:fill="A7E4FF"/>
          </w:tcPr>
          <w:p w14:paraId="1285C7D1" w14:textId="77777777" w:rsidR="007579B5" w:rsidRPr="003F2762" w:rsidRDefault="007579B5" w:rsidP="007579B5">
            <w:pPr>
              <w:rPr>
                <w:sz w:val="20"/>
                <w:szCs w:val="20"/>
              </w:rPr>
            </w:pPr>
            <w:r w:rsidRPr="003F2762">
              <w:rPr>
                <w:sz w:val="20"/>
                <w:szCs w:val="20"/>
              </w:rPr>
              <w:t>Reporting Structure</w:t>
            </w:r>
          </w:p>
        </w:tc>
        <w:tc>
          <w:tcPr>
            <w:tcW w:w="7414" w:type="dxa"/>
          </w:tcPr>
          <w:p w14:paraId="1A84C9DB" w14:textId="77777777" w:rsidR="0020174B" w:rsidRDefault="0020174B" w:rsidP="0020174B">
            <w:pPr>
              <w:pStyle w:val="ListParagraph"/>
              <w:numPr>
                <w:ilvl w:val="0"/>
                <w:numId w:val="27"/>
              </w:numPr>
              <w:rPr>
                <w:sz w:val="20"/>
                <w:szCs w:val="20"/>
              </w:rPr>
            </w:pPr>
            <w:r>
              <w:rPr>
                <w:sz w:val="20"/>
                <w:szCs w:val="20"/>
              </w:rPr>
              <w:t>The HR Manager reports to the Bursar.</w:t>
            </w:r>
          </w:p>
          <w:p w14:paraId="7340956C" w14:textId="77777777" w:rsidR="0020174B" w:rsidRDefault="0020174B" w:rsidP="0020174B">
            <w:pPr>
              <w:pStyle w:val="ListParagraph"/>
              <w:numPr>
                <w:ilvl w:val="0"/>
                <w:numId w:val="27"/>
              </w:numPr>
              <w:rPr>
                <w:sz w:val="20"/>
                <w:szCs w:val="20"/>
              </w:rPr>
            </w:pPr>
            <w:r>
              <w:rPr>
                <w:sz w:val="20"/>
                <w:szCs w:val="20"/>
              </w:rPr>
              <w:t xml:space="preserve">The role has line management responsibility for the HR Assistant, the part-time HR </w:t>
            </w:r>
            <w:proofErr w:type="gramStart"/>
            <w:r>
              <w:rPr>
                <w:sz w:val="20"/>
                <w:szCs w:val="20"/>
              </w:rPr>
              <w:t>Administrator</w:t>
            </w:r>
            <w:proofErr w:type="gramEnd"/>
            <w:r>
              <w:rPr>
                <w:sz w:val="20"/>
                <w:szCs w:val="20"/>
              </w:rPr>
              <w:t xml:space="preserve"> and the Receptionists.</w:t>
            </w:r>
          </w:p>
          <w:p w14:paraId="314F61DC" w14:textId="74ED28FB" w:rsidR="00DA772E" w:rsidRPr="00B15E1B" w:rsidRDefault="0020174B" w:rsidP="006721CB">
            <w:pPr>
              <w:pStyle w:val="ListParagraph"/>
              <w:numPr>
                <w:ilvl w:val="0"/>
                <w:numId w:val="27"/>
              </w:numPr>
              <w:spacing w:after="120"/>
              <w:ind w:left="357" w:hanging="357"/>
              <w:contextualSpacing w:val="0"/>
              <w:rPr>
                <w:sz w:val="20"/>
                <w:szCs w:val="20"/>
              </w:rPr>
            </w:pPr>
            <w:r>
              <w:rPr>
                <w:sz w:val="20"/>
                <w:szCs w:val="20"/>
              </w:rPr>
              <w:t>There will be regular consultation with senior management, as well as contact with staff across the College.</w:t>
            </w:r>
          </w:p>
        </w:tc>
      </w:tr>
      <w:tr w:rsidR="00FF12F1" w:rsidRPr="003F2762" w14:paraId="74ECCD6E" w14:textId="77777777" w:rsidTr="003F2762">
        <w:tc>
          <w:tcPr>
            <w:tcW w:w="1602" w:type="dxa"/>
            <w:shd w:val="clear" w:color="auto" w:fill="A7E4FF"/>
          </w:tcPr>
          <w:p w14:paraId="79661944" w14:textId="77777777" w:rsidR="00FF12F1" w:rsidRPr="003F2762" w:rsidRDefault="00FF12F1" w:rsidP="00FF12F1">
            <w:pPr>
              <w:rPr>
                <w:sz w:val="20"/>
                <w:szCs w:val="20"/>
              </w:rPr>
            </w:pPr>
            <w:r w:rsidRPr="003F2762">
              <w:rPr>
                <w:sz w:val="20"/>
                <w:szCs w:val="20"/>
              </w:rPr>
              <w:t>Key Responsibilities</w:t>
            </w:r>
          </w:p>
          <w:p w14:paraId="5CE444DB" w14:textId="77777777" w:rsidR="00FF12F1" w:rsidRPr="003F2762" w:rsidRDefault="00FF12F1" w:rsidP="00FF12F1">
            <w:pPr>
              <w:rPr>
                <w:sz w:val="20"/>
                <w:szCs w:val="20"/>
              </w:rPr>
            </w:pPr>
          </w:p>
        </w:tc>
        <w:tc>
          <w:tcPr>
            <w:tcW w:w="7414" w:type="dxa"/>
          </w:tcPr>
          <w:p w14:paraId="44AC809C" w14:textId="77777777" w:rsidR="00FF12F1" w:rsidRPr="00491C17" w:rsidRDefault="00FF12F1" w:rsidP="00FF12F1">
            <w:pPr>
              <w:rPr>
                <w:sz w:val="20"/>
                <w:szCs w:val="20"/>
                <w:u w:val="single"/>
              </w:rPr>
            </w:pPr>
            <w:r w:rsidRPr="00491C17">
              <w:rPr>
                <w:sz w:val="20"/>
                <w:szCs w:val="20"/>
                <w:u w:val="single"/>
              </w:rPr>
              <w:t>Strategy</w:t>
            </w:r>
          </w:p>
          <w:p w14:paraId="1C3817E3" w14:textId="113651B9" w:rsidR="00FF12F1" w:rsidRPr="006721CB" w:rsidRDefault="00FF12F1" w:rsidP="00D75817">
            <w:pPr>
              <w:pStyle w:val="ListParagraph"/>
              <w:numPr>
                <w:ilvl w:val="0"/>
                <w:numId w:val="31"/>
              </w:numPr>
              <w:spacing w:after="120"/>
              <w:ind w:left="357" w:hanging="357"/>
              <w:contextualSpacing w:val="0"/>
              <w:rPr>
                <w:sz w:val="20"/>
                <w:szCs w:val="20"/>
              </w:rPr>
            </w:pPr>
            <w:r w:rsidRPr="006721CB">
              <w:rPr>
                <w:sz w:val="20"/>
                <w:szCs w:val="20"/>
              </w:rPr>
              <w:t>Work with members of the Senior Management Group to identify and address people priorities and ensure HR strategy is aligned to business strategy.</w:t>
            </w:r>
          </w:p>
          <w:p w14:paraId="2EF9247A" w14:textId="77777777" w:rsidR="00FF12F1" w:rsidRPr="00491C17" w:rsidRDefault="00FF12F1" w:rsidP="00FF12F1">
            <w:pPr>
              <w:rPr>
                <w:sz w:val="20"/>
                <w:szCs w:val="20"/>
                <w:u w:val="single"/>
              </w:rPr>
            </w:pPr>
            <w:r w:rsidRPr="00491C17">
              <w:rPr>
                <w:sz w:val="20"/>
                <w:szCs w:val="20"/>
                <w:u w:val="single"/>
              </w:rPr>
              <w:t>Organisational change and development</w:t>
            </w:r>
          </w:p>
          <w:p w14:paraId="26F91AF6" w14:textId="77777777" w:rsidR="00FF12F1" w:rsidRDefault="00FF12F1" w:rsidP="00FF12F1">
            <w:pPr>
              <w:pStyle w:val="ListParagraph"/>
              <w:numPr>
                <w:ilvl w:val="0"/>
                <w:numId w:val="31"/>
              </w:numPr>
              <w:rPr>
                <w:sz w:val="20"/>
                <w:szCs w:val="20"/>
              </w:rPr>
            </w:pPr>
            <w:r>
              <w:rPr>
                <w:sz w:val="20"/>
                <w:szCs w:val="20"/>
              </w:rPr>
              <w:t>Work with managers to support organisational change and development initiatives.</w:t>
            </w:r>
          </w:p>
          <w:p w14:paraId="3D8C2383" w14:textId="77777777" w:rsidR="00FF12F1" w:rsidRDefault="00FF12F1" w:rsidP="00FF12F1">
            <w:pPr>
              <w:pStyle w:val="ListParagraph"/>
              <w:numPr>
                <w:ilvl w:val="0"/>
                <w:numId w:val="31"/>
              </w:numPr>
              <w:rPr>
                <w:sz w:val="20"/>
                <w:szCs w:val="20"/>
              </w:rPr>
            </w:pPr>
            <w:r>
              <w:rPr>
                <w:sz w:val="20"/>
                <w:szCs w:val="20"/>
              </w:rPr>
              <w:t>Ensure organisational restructures are designed and implemented appropriately to meet changing business priorities.</w:t>
            </w:r>
          </w:p>
          <w:p w14:paraId="2DF098CC" w14:textId="637DB83E" w:rsidR="00FF12F1" w:rsidRPr="006721CB" w:rsidRDefault="00FF12F1" w:rsidP="00E47005">
            <w:pPr>
              <w:pStyle w:val="ListParagraph"/>
              <w:numPr>
                <w:ilvl w:val="0"/>
                <w:numId w:val="31"/>
              </w:numPr>
              <w:spacing w:after="120"/>
              <w:ind w:left="357" w:hanging="357"/>
              <w:contextualSpacing w:val="0"/>
              <w:rPr>
                <w:sz w:val="20"/>
                <w:szCs w:val="20"/>
              </w:rPr>
            </w:pPr>
            <w:r w:rsidRPr="006721CB">
              <w:rPr>
                <w:sz w:val="20"/>
                <w:szCs w:val="20"/>
              </w:rPr>
              <w:t>Support managers in the maintenance and development of high performing teams that are staffed appropriately and can deliver business objectives.</w:t>
            </w:r>
          </w:p>
          <w:p w14:paraId="0222A23B" w14:textId="77777777" w:rsidR="00FF12F1" w:rsidRPr="00491C17" w:rsidRDefault="00FF12F1" w:rsidP="00FF12F1">
            <w:pPr>
              <w:rPr>
                <w:sz w:val="20"/>
                <w:szCs w:val="20"/>
                <w:u w:val="single"/>
              </w:rPr>
            </w:pPr>
            <w:r w:rsidRPr="00491C17">
              <w:rPr>
                <w:sz w:val="20"/>
                <w:szCs w:val="20"/>
                <w:u w:val="single"/>
              </w:rPr>
              <w:t>Policies and procedures</w:t>
            </w:r>
          </w:p>
          <w:p w14:paraId="3F0B2A2F" w14:textId="0A8F2F44" w:rsidR="00FF12F1" w:rsidRPr="006721CB" w:rsidRDefault="00FF12F1" w:rsidP="00362427">
            <w:pPr>
              <w:pStyle w:val="ListParagraph"/>
              <w:numPr>
                <w:ilvl w:val="0"/>
                <w:numId w:val="32"/>
              </w:numPr>
              <w:spacing w:after="120"/>
              <w:ind w:left="357" w:hanging="357"/>
              <w:contextualSpacing w:val="0"/>
              <w:rPr>
                <w:sz w:val="20"/>
                <w:szCs w:val="20"/>
              </w:rPr>
            </w:pPr>
            <w:r w:rsidRPr="006721CB">
              <w:rPr>
                <w:sz w:val="20"/>
                <w:szCs w:val="20"/>
              </w:rPr>
              <w:t xml:space="preserve">Review, advise on, </w:t>
            </w:r>
            <w:proofErr w:type="gramStart"/>
            <w:r w:rsidRPr="006721CB">
              <w:rPr>
                <w:sz w:val="20"/>
                <w:szCs w:val="20"/>
              </w:rPr>
              <w:t>update</w:t>
            </w:r>
            <w:proofErr w:type="gramEnd"/>
            <w:r w:rsidRPr="006721CB">
              <w:rPr>
                <w:sz w:val="20"/>
                <w:szCs w:val="20"/>
              </w:rPr>
              <w:t xml:space="preserve"> and manage the introduction of all HR policies, in line with current legislation and relevant guidelines.</w:t>
            </w:r>
          </w:p>
          <w:p w14:paraId="2A5E29AE" w14:textId="77777777" w:rsidR="00FF12F1" w:rsidRPr="00491C17" w:rsidRDefault="00FF12F1" w:rsidP="00FF12F1">
            <w:pPr>
              <w:rPr>
                <w:sz w:val="20"/>
                <w:szCs w:val="20"/>
                <w:u w:val="single"/>
              </w:rPr>
            </w:pPr>
            <w:r w:rsidRPr="00491C17">
              <w:rPr>
                <w:sz w:val="20"/>
                <w:szCs w:val="20"/>
                <w:u w:val="single"/>
              </w:rPr>
              <w:t>Employment and child protection law and best practice</w:t>
            </w:r>
          </w:p>
          <w:p w14:paraId="7971AFE1" w14:textId="77777777" w:rsidR="00FF12F1" w:rsidRDefault="00FF12F1" w:rsidP="00FF12F1">
            <w:pPr>
              <w:pStyle w:val="ListParagraph"/>
              <w:numPr>
                <w:ilvl w:val="0"/>
                <w:numId w:val="32"/>
              </w:numPr>
              <w:rPr>
                <w:sz w:val="20"/>
                <w:szCs w:val="20"/>
              </w:rPr>
            </w:pPr>
            <w:r>
              <w:rPr>
                <w:sz w:val="20"/>
                <w:szCs w:val="20"/>
              </w:rPr>
              <w:t xml:space="preserve">Take a proactive approach to keeping </w:t>
            </w:r>
            <w:proofErr w:type="gramStart"/>
            <w:r>
              <w:rPr>
                <w:sz w:val="20"/>
                <w:szCs w:val="20"/>
              </w:rPr>
              <w:t>up-to-date</w:t>
            </w:r>
            <w:proofErr w:type="gramEnd"/>
            <w:r>
              <w:rPr>
                <w:sz w:val="20"/>
                <w:szCs w:val="20"/>
              </w:rPr>
              <w:t xml:space="preserve"> with developments in employment law and best HR practice and advise senior managers accordingly.</w:t>
            </w:r>
          </w:p>
          <w:p w14:paraId="1975495F" w14:textId="77777777" w:rsidR="00FF12F1" w:rsidRDefault="00FF12F1" w:rsidP="00FF12F1">
            <w:pPr>
              <w:pStyle w:val="ListParagraph"/>
              <w:numPr>
                <w:ilvl w:val="0"/>
                <w:numId w:val="32"/>
              </w:numPr>
              <w:rPr>
                <w:sz w:val="20"/>
                <w:szCs w:val="20"/>
              </w:rPr>
            </w:pPr>
            <w:r>
              <w:rPr>
                <w:sz w:val="20"/>
                <w:szCs w:val="20"/>
              </w:rPr>
              <w:t xml:space="preserve">Take a proactive approach to keeping </w:t>
            </w:r>
            <w:proofErr w:type="gramStart"/>
            <w:r>
              <w:rPr>
                <w:sz w:val="20"/>
                <w:szCs w:val="20"/>
              </w:rPr>
              <w:t>up-to-date</w:t>
            </w:r>
            <w:proofErr w:type="gramEnd"/>
            <w:r>
              <w:rPr>
                <w:sz w:val="20"/>
                <w:szCs w:val="20"/>
              </w:rPr>
              <w:t xml:space="preserve"> with development in safeguarding and child protection guidelines and inspection requirements to the extent that they impact on HR policies and practice.</w:t>
            </w:r>
          </w:p>
          <w:p w14:paraId="438C7417" w14:textId="77777777" w:rsidR="00FF12F1" w:rsidRDefault="00FF12F1" w:rsidP="00FF12F1">
            <w:pPr>
              <w:pStyle w:val="ListParagraph"/>
              <w:numPr>
                <w:ilvl w:val="0"/>
                <w:numId w:val="32"/>
              </w:numPr>
              <w:rPr>
                <w:sz w:val="20"/>
                <w:szCs w:val="20"/>
              </w:rPr>
            </w:pPr>
            <w:r>
              <w:rPr>
                <w:sz w:val="20"/>
                <w:szCs w:val="20"/>
              </w:rPr>
              <w:t>Ensure the HR policies and systems are adapted to meet new demands arising from changes in the law and relevant guidelines.</w:t>
            </w:r>
          </w:p>
          <w:p w14:paraId="1FF139D5" w14:textId="6372B523" w:rsidR="00FF12F1" w:rsidRPr="006721CB" w:rsidRDefault="00FF12F1" w:rsidP="00AE647C">
            <w:pPr>
              <w:pStyle w:val="ListParagraph"/>
              <w:numPr>
                <w:ilvl w:val="0"/>
                <w:numId w:val="32"/>
              </w:numPr>
              <w:spacing w:after="120"/>
              <w:ind w:left="357" w:hanging="357"/>
              <w:rPr>
                <w:sz w:val="20"/>
                <w:szCs w:val="20"/>
              </w:rPr>
            </w:pPr>
            <w:r w:rsidRPr="006721CB">
              <w:rPr>
                <w:sz w:val="20"/>
                <w:szCs w:val="20"/>
              </w:rPr>
              <w:t>Liaise with the College’s employment lawyers as appropriate.</w:t>
            </w:r>
          </w:p>
          <w:p w14:paraId="04446A30" w14:textId="77777777" w:rsidR="00FF12F1" w:rsidRPr="00EF4667" w:rsidRDefault="00FF12F1" w:rsidP="00FF12F1">
            <w:pPr>
              <w:rPr>
                <w:sz w:val="20"/>
                <w:szCs w:val="20"/>
                <w:u w:val="single"/>
              </w:rPr>
            </w:pPr>
            <w:r w:rsidRPr="00EF4667">
              <w:rPr>
                <w:sz w:val="20"/>
                <w:szCs w:val="20"/>
                <w:u w:val="single"/>
              </w:rPr>
              <w:t>Compliance</w:t>
            </w:r>
          </w:p>
          <w:p w14:paraId="4FAA63B1" w14:textId="77777777" w:rsidR="00FF12F1" w:rsidRPr="00EF4667" w:rsidRDefault="00FF12F1" w:rsidP="00FF12F1">
            <w:pPr>
              <w:pStyle w:val="ListParagraph"/>
              <w:numPr>
                <w:ilvl w:val="0"/>
                <w:numId w:val="33"/>
              </w:numPr>
              <w:rPr>
                <w:sz w:val="20"/>
                <w:szCs w:val="20"/>
              </w:rPr>
            </w:pPr>
            <w:r w:rsidRPr="00EF4667">
              <w:rPr>
                <w:sz w:val="20"/>
                <w:szCs w:val="20"/>
              </w:rPr>
              <w:t>Ensure that the College complies fully with all the requirements of employment law and, to the extent that they impact on HR practice and procedures, guidelines on safeguarding children (currently ‘Keeping Childre</w:t>
            </w:r>
            <w:r>
              <w:rPr>
                <w:sz w:val="20"/>
                <w:szCs w:val="20"/>
              </w:rPr>
              <w:t>n</w:t>
            </w:r>
            <w:r w:rsidRPr="00EF4667">
              <w:rPr>
                <w:sz w:val="20"/>
                <w:szCs w:val="20"/>
              </w:rPr>
              <w:t xml:space="preserve"> Safe in Education’) and UK Home Office regulations governing the right to remain and work in the UK.</w:t>
            </w:r>
          </w:p>
          <w:p w14:paraId="56BF563D" w14:textId="77777777" w:rsidR="00FF12F1" w:rsidRDefault="00FF12F1" w:rsidP="00FF12F1">
            <w:pPr>
              <w:pStyle w:val="ListParagraph"/>
              <w:numPr>
                <w:ilvl w:val="0"/>
                <w:numId w:val="33"/>
              </w:numPr>
              <w:rPr>
                <w:sz w:val="20"/>
                <w:szCs w:val="20"/>
              </w:rPr>
            </w:pPr>
            <w:proofErr w:type="gramStart"/>
            <w:r w:rsidRPr="00EF4667">
              <w:rPr>
                <w:sz w:val="20"/>
                <w:szCs w:val="20"/>
              </w:rPr>
              <w:lastRenderedPageBreak/>
              <w:t>In particular, to</w:t>
            </w:r>
            <w:proofErr w:type="gramEnd"/>
            <w:r w:rsidRPr="00EF4667">
              <w:rPr>
                <w:sz w:val="20"/>
                <w:szCs w:val="20"/>
              </w:rPr>
              <w:t xml:space="preserve"> ensure that the Single Central Register and personnel files are accurate and up to date at all times, and fully compliant with the safer recruitment requirements and relevant inspection guidelines.</w:t>
            </w:r>
          </w:p>
          <w:p w14:paraId="055C534E" w14:textId="77777777" w:rsidR="00FF12F1" w:rsidRDefault="00FF12F1" w:rsidP="00FF12F1">
            <w:pPr>
              <w:pStyle w:val="ListParagraph"/>
              <w:numPr>
                <w:ilvl w:val="0"/>
                <w:numId w:val="33"/>
              </w:numPr>
              <w:rPr>
                <w:sz w:val="20"/>
                <w:szCs w:val="20"/>
              </w:rPr>
            </w:pPr>
            <w:r>
              <w:rPr>
                <w:sz w:val="20"/>
                <w:szCs w:val="20"/>
              </w:rPr>
              <w:t>Maintain the record of completed safeguarding and child protection briefings and alert relevant staff when a new member of staff requires an induction briefing on child protection.</w:t>
            </w:r>
          </w:p>
          <w:p w14:paraId="41F49574" w14:textId="77777777" w:rsidR="00FF12F1" w:rsidRDefault="00FF12F1" w:rsidP="00FF12F1">
            <w:pPr>
              <w:pStyle w:val="ListParagraph"/>
              <w:numPr>
                <w:ilvl w:val="0"/>
                <w:numId w:val="33"/>
              </w:numPr>
              <w:rPr>
                <w:sz w:val="20"/>
                <w:szCs w:val="20"/>
              </w:rPr>
            </w:pPr>
            <w:r>
              <w:rPr>
                <w:sz w:val="20"/>
                <w:szCs w:val="20"/>
              </w:rPr>
              <w:t>Ensure that all returns to central and local government departments (such as quarterly employment statistics) are completed in a timely and accurate manner.</w:t>
            </w:r>
          </w:p>
          <w:p w14:paraId="5F164CDE" w14:textId="77777777" w:rsidR="00FF12F1" w:rsidRDefault="00FF12F1" w:rsidP="00FF12F1">
            <w:pPr>
              <w:pStyle w:val="ListParagraph"/>
              <w:numPr>
                <w:ilvl w:val="0"/>
                <w:numId w:val="33"/>
              </w:numPr>
              <w:rPr>
                <w:sz w:val="20"/>
                <w:szCs w:val="20"/>
              </w:rPr>
            </w:pPr>
            <w:r>
              <w:rPr>
                <w:sz w:val="20"/>
                <w:szCs w:val="20"/>
              </w:rPr>
              <w:t>Ensure that evidence of prospective employees’ right to work in the UK is verified prior to employment and that expiry dates are monitored, with appropriate remedial action taken in a timely manner.</w:t>
            </w:r>
          </w:p>
          <w:p w14:paraId="2A2AEE75" w14:textId="25E668F2" w:rsidR="00FF12F1" w:rsidRPr="006721CB" w:rsidRDefault="00FF12F1" w:rsidP="00615DB2">
            <w:pPr>
              <w:pStyle w:val="ListParagraph"/>
              <w:numPr>
                <w:ilvl w:val="0"/>
                <w:numId w:val="33"/>
              </w:numPr>
              <w:spacing w:after="120"/>
              <w:ind w:left="357" w:hanging="357"/>
              <w:contextualSpacing w:val="0"/>
              <w:rPr>
                <w:sz w:val="20"/>
                <w:szCs w:val="20"/>
              </w:rPr>
            </w:pPr>
            <w:r w:rsidRPr="006721CB">
              <w:rPr>
                <w:sz w:val="20"/>
                <w:szCs w:val="20"/>
              </w:rPr>
              <w:t>Alert senior managers as quickly as possible of any concerns about compliance so that remedial action can be taken promptly.</w:t>
            </w:r>
          </w:p>
          <w:p w14:paraId="4C0AC90F" w14:textId="77777777" w:rsidR="00FF12F1" w:rsidRPr="00E02B9A" w:rsidRDefault="00FF12F1" w:rsidP="00FF12F1">
            <w:pPr>
              <w:rPr>
                <w:sz w:val="20"/>
                <w:szCs w:val="20"/>
                <w:u w:val="single"/>
              </w:rPr>
            </w:pPr>
            <w:r w:rsidRPr="00E02B9A">
              <w:rPr>
                <w:sz w:val="20"/>
                <w:szCs w:val="20"/>
                <w:u w:val="single"/>
              </w:rPr>
              <w:t>Recruitment and selection</w:t>
            </w:r>
          </w:p>
          <w:p w14:paraId="54D01406" w14:textId="77777777" w:rsidR="00FF12F1" w:rsidRPr="00E02B9A" w:rsidRDefault="00FF12F1" w:rsidP="00FF12F1">
            <w:pPr>
              <w:pStyle w:val="ListParagraph"/>
              <w:numPr>
                <w:ilvl w:val="0"/>
                <w:numId w:val="34"/>
              </w:numPr>
              <w:rPr>
                <w:sz w:val="20"/>
                <w:szCs w:val="20"/>
              </w:rPr>
            </w:pPr>
            <w:r w:rsidRPr="00E02B9A">
              <w:rPr>
                <w:sz w:val="20"/>
                <w:szCs w:val="20"/>
              </w:rPr>
              <w:t>Ensure that recruitment and selection activities meet the requirements of employment law, the Safer Recruitment requirements and the College’s own standards.</w:t>
            </w:r>
          </w:p>
          <w:p w14:paraId="4D9D0046" w14:textId="77777777" w:rsidR="00FF12F1" w:rsidRDefault="00FF12F1" w:rsidP="00FF12F1">
            <w:pPr>
              <w:pStyle w:val="ListParagraph"/>
              <w:numPr>
                <w:ilvl w:val="0"/>
                <w:numId w:val="34"/>
              </w:numPr>
              <w:rPr>
                <w:sz w:val="20"/>
                <w:szCs w:val="20"/>
              </w:rPr>
            </w:pPr>
            <w:r w:rsidRPr="00E02B9A">
              <w:rPr>
                <w:sz w:val="20"/>
                <w:szCs w:val="20"/>
              </w:rPr>
              <w:t>Support recruitment and selection activities across the College through the HR team or directly as appropriate.  In particular, to be responsible for ensuring job descriptions meet the College’s standards; placing adverts online, in print and on the intranet, liaising with the sifting of non-academic post applications; arranging interviews; collecting and collating documents required at each stage of the recruitment process from both candidate and selection panels; initiating reference requests and ensuring pre-employment checks and risk assessments are completed prior to start date including checking eligibility to work in the UK and with children.</w:t>
            </w:r>
          </w:p>
          <w:p w14:paraId="1B204BF5" w14:textId="77777777" w:rsidR="00FF12F1" w:rsidRDefault="00FF12F1" w:rsidP="00FF12F1">
            <w:pPr>
              <w:pStyle w:val="ListParagraph"/>
              <w:numPr>
                <w:ilvl w:val="0"/>
                <w:numId w:val="34"/>
              </w:numPr>
              <w:rPr>
                <w:sz w:val="20"/>
                <w:szCs w:val="20"/>
              </w:rPr>
            </w:pPr>
            <w:r>
              <w:rPr>
                <w:sz w:val="20"/>
                <w:szCs w:val="20"/>
              </w:rPr>
              <w:t>Ensuring compliance with the Disclosure and Barring Service at each stage of the recruitment and selection process, as well as on appointment.</w:t>
            </w:r>
          </w:p>
          <w:p w14:paraId="410EB744" w14:textId="77777777" w:rsidR="00FF12F1" w:rsidRDefault="00FF12F1" w:rsidP="00FF12F1">
            <w:pPr>
              <w:pStyle w:val="ListParagraph"/>
              <w:numPr>
                <w:ilvl w:val="0"/>
                <w:numId w:val="34"/>
              </w:numPr>
              <w:rPr>
                <w:sz w:val="20"/>
                <w:szCs w:val="20"/>
              </w:rPr>
            </w:pPr>
            <w:r>
              <w:rPr>
                <w:sz w:val="20"/>
                <w:szCs w:val="20"/>
              </w:rPr>
              <w:t xml:space="preserve">Ensuring that offer letters, contracts of employment and, where applicable, service occupancy agreements are drafted, </w:t>
            </w:r>
            <w:proofErr w:type="gramStart"/>
            <w:r>
              <w:rPr>
                <w:sz w:val="20"/>
                <w:szCs w:val="20"/>
              </w:rPr>
              <w:t>sent</w:t>
            </w:r>
            <w:proofErr w:type="gramEnd"/>
            <w:r>
              <w:rPr>
                <w:sz w:val="20"/>
                <w:szCs w:val="20"/>
              </w:rPr>
              <w:t xml:space="preserve"> and returned in an accurate and timely manner.</w:t>
            </w:r>
          </w:p>
          <w:p w14:paraId="6C998D8F" w14:textId="77777777" w:rsidR="00FF12F1" w:rsidRDefault="00FF12F1" w:rsidP="00FF12F1">
            <w:pPr>
              <w:pStyle w:val="ListParagraph"/>
              <w:numPr>
                <w:ilvl w:val="0"/>
                <w:numId w:val="34"/>
              </w:numPr>
              <w:rPr>
                <w:sz w:val="20"/>
                <w:szCs w:val="20"/>
              </w:rPr>
            </w:pPr>
            <w:r>
              <w:rPr>
                <w:sz w:val="20"/>
                <w:szCs w:val="20"/>
              </w:rPr>
              <w:t>Ensure that agency/contract staff are deployed at the College only after all stated compliance requirements have been met.</w:t>
            </w:r>
          </w:p>
          <w:p w14:paraId="63194862" w14:textId="127598FF" w:rsidR="00FF12F1" w:rsidRPr="006721CB" w:rsidRDefault="00FF12F1" w:rsidP="00A66D83">
            <w:pPr>
              <w:pStyle w:val="ListParagraph"/>
              <w:numPr>
                <w:ilvl w:val="0"/>
                <w:numId w:val="34"/>
              </w:numPr>
              <w:spacing w:after="120"/>
              <w:ind w:left="357" w:hanging="357"/>
              <w:rPr>
                <w:sz w:val="20"/>
                <w:szCs w:val="20"/>
              </w:rPr>
            </w:pPr>
            <w:r w:rsidRPr="006721CB">
              <w:rPr>
                <w:sz w:val="20"/>
                <w:szCs w:val="20"/>
              </w:rPr>
              <w:t>Ensuring that new staff are properly inducted as soon as possible when they start.</w:t>
            </w:r>
          </w:p>
          <w:p w14:paraId="5BFAD4E1" w14:textId="77777777" w:rsidR="00FF12F1" w:rsidRPr="006B5AEA" w:rsidRDefault="00FF12F1" w:rsidP="00FF12F1">
            <w:pPr>
              <w:rPr>
                <w:sz w:val="20"/>
                <w:szCs w:val="20"/>
                <w:u w:val="single"/>
              </w:rPr>
            </w:pPr>
            <w:r w:rsidRPr="006B5AEA">
              <w:rPr>
                <w:sz w:val="20"/>
                <w:szCs w:val="20"/>
                <w:u w:val="single"/>
              </w:rPr>
              <w:t>Performance management and capability</w:t>
            </w:r>
          </w:p>
          <w:p w14:paraId="40C5B08D" w14:textId="77777777" w:rsidR="00FF12F1" w:rsidRDefault="00FF12F1" w:rsidP="00FF12F1">
            <w:pPr>
              <w:pStyle w:val="ListParagraph"/>
              <w:numPr>
                <w:ilvl w:val="0"/>
                <w:numId w:val="35"/>
              </w:numPr>
              <w:rPr>
                <w:sz w:val="20"/>
                <w:szCs w:val="20"/>
              </w:rPr>
            </w:pPr>
            <w:r w:rsidRPr="006B5AEA">
              <w:rPr>
                <w:sz w:val="20"/>
                <w:szCs w:val="20"/>
              </w:rPr>
              <w:t>Work with senior managers to ensure the effective performance management and appraisal of staff, advising on specific issues as appropriate.</w:t>
            </w:r>
          </w:p>
          <w:p w14:paraId="7B12F1E0" w14:textId="77777777" w:rsidR="00FF12F1" w:rsidRDefault="00FF12F1" w:rsidP="00FF12F1">
            <w:pPr>
              <w:pStyle w:val="ListParagraph"/>
              <w:numPr>
                <w:ilvl w:val="0"/>
                <w:numId w:val="35"/>
              </w:numPr>
              <w:rPr>
                <w:sz w:val="20"/>
                <w:szCs w:val="20"/>
              </w:rPr>
            </w:pPr>
            <w:r>
              <w:rPr>
                <w:sz w:val="20"/>
                <w:szCs w:val="20"/>
              </w:rPr>
              <w:t>Provide HR support to managers dealing with absence issues, ensuring that correct procedures are followed in managing staff absences and sickness, including return to work interviews.</w:t>
            </w:r>
          </w:p>
          <w:p w14:paraId="20D62AB8" w14:textId="77777777" w:rsidR="00FF12F1" w:rsidRDefault="00FF12F1" w:rsidP="00FF12F1">
            <w:pPr>
              <w:pStyle w:val="ListParagraph"/>
              <w:numPr>
                <w:ilvl w:val="0"/>
                <w:numId w:val="35"/>
              </w:numPr>
              <w:rPr>
                <w:sz w:val="20"/>
                <w:szCs w:val="20"/>
              </w:rPr>
            </w:pPr>
            <w:r>
              <w:rPr>
                <w:sz w:val="20"/>
                <w:szCs w:val="20"/>
              </w:rPr>
              <w:t>Arrange occupational health interviews, where appropriate.</w:t>
            </w:r>
          </w:p>
          <w:p w14:paraId="2F83B53D" w14:textId="2A4CA2A2" w:rsidR="00FF12F1" w:rsidRPr="006721CB" w:rsidRDefault="00FF12F1" w:rsidP="007E4829">
            <w:pPr>
              <w:pStyle w:val="ListParagraph"/>
              <w:numPr>
                <w:ilvl w:val="0"/>
                <w:numId w:val="35"/>
              </w:numPr>
              <w:spacing w:after="120"/>
              <w:ind w:left="357" w:hanging="357"/>
              <w:rPr>
                <w:sz w:val="20"/>
                <w:szCs w:val="20"/>
              </w:rPr>
            </w:pPr>
            <w:r w:rsidRPr="006721CB">
              <w:rPr>
                <w:sz w:val="20"/>
                <w:szCs w:val="20"/>
              </w:rPr>
              <w:t>Advise managers on the use of the College’s capability procedures.</w:t>
            </w:r>
          </w:p>
          <w:p w14:paraId="6ACC9F3A" w14:textId="77777777" w:rsidR="00FF12F1" w:rsidRPr="00FC3A3B" w:rsidRDefault="00FF12F1" w:rsidP="00FF12F1">
            <w:pPr>
              <w:rPr>
                <w:sz w:val="20"/>
                <w:szCs w:val="20"/>
                <w:u w:val="single"/>
              </w:rPr>
            </w:pPr>
            <w:r w:rsidRPr="00FC3A3B">
              <w:rPr>
                <w:sz w:val="20"/>
                <w:szCs w:val="20"/>
                <w:u w:val="single"/>
              </w:rPr>
              <w:t>Employee Relations</w:t>
            </w:r>
          </w:p>
          <w:p w14:paraId="47056B82" w14:textId="77777777" w:rsidR="00FF12F1" w:rsidRPr="00FC3A3B" w:rsidRDefault="00FF12F1" w:rsidP="00FF12F1">
            <w:pPr>
              <w:pStyle w:val="ListParagraph"/>
              <w:numPr>
                <w:ilvl w:val="0"/>
                <w:numId w:val="36"/>
              </w:numPr>
              <w:rPr>
                <w:sz w:val="20"/>
                <w:szCs w:val="20"/>
              </w:rPr>
            </w:pPr>
            <w:r w:rsidRPr="00FC3A3B">
              <w:rPr>
                <w:sz w:val="20"/>
                <w:szCs w:val="20"/>
              </w:rPr>
              <w:t>Provide HR support for employee relations issues, both informal and formal.</w:t>
            </w:r>
          </w:p>
          <w:p w14:paraId="35FA2262" w14:textId="77777777" w:rsidR="00FF12F1" w:rsidRPr="00FC3A3B" w:rsidRDefault="00FF12F1" w:rsidP="00FF12F1">
            <w:pPr>
              <w:pStyle w:val="ListParagraph"/>
              <w:numPr>
                <w:ilvl w:val="0"/>
                <w:numId w:val="36"/>
              </w:numPr>
              <w:rPr>
                <w:sz w:val="20"/>
                <w:szCs w:val="20"/>
              </w:rPr>
            </w:pPr>
            <w:r w:rsidRPr="00FC3A3B">
              <w:rPr>
                <w:sz w:val="20"/>
                <w:szCs w:val="20"/>
              </w:rPr>
              <w:t>Advise managers on the correct procedures to be followed when staff grievance and disciplinary matters arise.</w:t>
            </w:r>
          </w:p>
          <w:p w14:paraId="5805E05E" w14:textId="77777777" w:rsidR="00FF12F1" w:rsidRPr="00FC3A3B" w:rsidRDefault="00FF12F1" w:rsidP="00FF12F1">
            <w:pPr>
              <w:pStyle w:val="ListParagraph"/>
              <w:numPr>
                <w:ilvl w:val="0"/>
                <w:numId w:val="36"/>
              </w:numPr>
              <w:rPr>
                <w:sz w:val="20"/>
                <w:szCs w:val="20"/>
              </w:rPr>
            </w:pPr>
            <w:r>
              <w:rPr>
                <w:sz w:val="20"/>
                <w:szCs w:val="20"/>
              </w:rPr>
              <w:t>Support with</w:t>
            </w:r>
            <w:r w:rsidRPr="00FC3A3B">
              <w:rPr>
                <w:sz w:val="20"/>
                <w:szCs w:val="20"/>
              </w:rPr>
              <w:t xml:space="preserve"> disciplinary and grievance investigations and attend hearings, as appropriate.</w:t>
            </w:r>
          </w:p>
          <w:p w14:paraId="747D5D06" w14:textId="77777777" w:rsidR="00FF12F1" w:rsidRDefault="00FF12F1" w:rsidP="00FF12F1">
            <w:pPr>
              <w:pStyle w:val="ListParagraph"/>
              <w:numPr>
                <w:ilvl w:val="0"/>
                <w:numId w:val="36"/>
              </w:numPr>
              <w:rPr>
                <w:sz w:val="20"/>
                <w:szCs w:val="20"/>
              </w:rPr>
            </w:pPr>
            <w:r w:rsidRPr="00FC3A3B">
              <w:rPr>
                <w:sz w:val="20"/>
                <w:szCs w:val="20"/>
              </w:rPr>
              <w:t>Liaise with legal advisers as considered necessary.</w:t>
            </w:r>
          </w:p>
          <w:p w14:paraId="62E51C7E" w14:textId="19B2742D" w:rsidR="00FF12F1" w:rsidRPr="006721CB" w:rsidRDefault="00FF12F1" w:rsidP="00FC6630">
            <w:pPr>
              <w:pStyle w:val="ListParagraph"/>
              <w:numPr>
                <w:ilvl w:val="0"/>
                <w:numId w:val="36"/>
              </w:numPr>
              <w:spacing w:after="120"/>
              <w:ind w:left="357" w:hanging="357"/>
              <w:rPr>
                <w:sz w:val="20"/>
                <w:szCs w:val="20"/>
              </w:rPr>
            </w:pPr>
            <w:r w:rsidRPr="006721CB">
              <w:rPr>
                <w:sz w:val="20"/>
                <w:szCs w:val="20"/>
              </w:rPr>
              <w:t>Ensure that all communications with staff involved in grievance and disciplinary processes are fully compliant with legal requirements and guidelines.</w:t>
            </w:r>
          </w:p>
          <w:p w14:paraId="0A82F6D4" w14:textId="77777777" w:rsidR="00FF12F1" w:rsidRPr="00FC3A3B" w:rsidRDefault="00FF12F1" w:rsidP="00FF12F1">
            <w:pPr>
              <w:rPr>
                <w:sz w:val="20"/>
                <w:szCs w:val="20"/>
                <w:u w:val="single"/>
              </w:rPr>
            </w:pPr>
            <w:r w:rsidRPr="00FC3A3B">
              <w:rPr>
                <w:sz w:val="20"/>
                <w:szCs w:val="20"/>
                <w:u w:val="single"/>
              </w:rPr>
              <w:t>HR systems</w:t>
            </w:r>
          </w:p>
          <w:p w14:paraId="5D43C974" w14:textId="77777777" w:rsidR="00FF12F1" w:rsidRPr="00FC3A3B" w:rsidRDefault="00FF12F1" w:rsidP="00FF12F1">
            <w:pPr>
              <w:pStyle w:val="ListParagraph"/>
              <w:numPr>
                <w:ilvl w:val="0"/>
                <w:numId w:val="38"/>
              </w:numPr>
              <w:rPr>
                <w:sz w:val="20"/>
                <w:szCs w:val="20"/>
              </w:rPr>
            </w:pPr>
            <w:r w:rsidRPr="00FC3A3B">
              <w:rPr>
                <w:sz w:val="20"/>
                <w:szCs w:val="20"/>
              </w:rPr>
              <w:t>Support the roll-out and maintenance of the HR and recruitment modules of the College’s management information system.</w:t>
            </w:r>
          </w:p>
          <w:p w14:paraId="0C9447F4" w14:textId="77777777" w:rsidR="00FF12F1" w:rsidRDefault="00FF12F1" w:rsidP="006721CB">
            <w:pPr>
              <w:pStyle w:val="ListParagraph"/>
              <w:numPr>
                <w:ilvl w:val="0"/>
                <w:numId w:val="37"/>
              </w:numPr>
              <w:spacing w:after="120"/>
              <w:ind w:left="357" w:hanging="357"/>
              <w:rPr>
                <w:sz w:val="20"/>
                <w:szCs w:val="20"/>
              </w:rPr>
            </w:pPr>
            <w:r w:rsidRPr="00FC3A3B">
              <w:rPr>
                <w:sz w:val="20"/>
                <w:szCs w:val="20"/>
              </w:rPr>
              <w:lastRenderedPageBreak/>
              <w:t xml:space="preserve">Ensure that the system is </w:t>
            </w:r>
            <w:proofErr w:type="gramStart"/>
            <w:r w:rsidRPr="00FC3A3B">
              <w:rPr>
                <w:sz w:val="20"/>
                <w:szCs w:val="20"/>
              </w:rPr>
              <w:t>kept up to date at all times</w:t>
            </w:r>
            <w:proofErr w:type="gramEnd"/>
            <w:r w:rsidRPr="00FC3A3B">
              <w:rPr>
                <w:sz w:val="20"/>
                <w:szCs w:val="20"/>
              </w:rPr>
              <w:t>, in terms of both accuracy and completeness of data, as well as meeting changing legislative requirements.</w:t>
            </w:r>
          </w:p>
          <w:p w14:paraId="1C0E58C8" w14:textId="77777777" w:rsidR="00FF12F1" w:rsidRPr="007C01F0" w:rsidRDefault="00FF12F1" w:rsidP="00FF12F1">
            <w:pPr>
              <w:rPr>
                <w:sz w:val="20"/>
                <w:szCs w:val="20"/>
                <w:u w:val="single"/>
              </w:rPr>
            </w:pPr>
            <w:r w:rsidRPr="007C01F0">
              <w:rPr>
                <w:sz w:val="20"/>
                <w:szCs w:val="20"/>
                <w:u w:val="single"/>
              </w:rPr>
              <w:t>Pay and Benefits</w:t>
            </w:r>
          </w:p>
          <w:p w14:paraId="6D70BB5B" w14:textId="77777777" w:rsidR="00FF12F1" w:rsidRDefault="00FF12F1" w:rsidP="00FF12F1">
            <w:pPr>
              <w:pStyle w:val="ListParagraph"/>
              <w:numPr>
                <w:ilvl w:val="0"/>
                <w:numId w:val="37"/>
              </w:numPr>
              <w:rPr>
                <w:sz w:val="20"/>
                <w:szCs w:val="20"/>
              </w:rPr>
            </w:pPr>
            <w:r>
              <w:rPr>
                <w:sz w:val="20"/>
                <w:szCs w:val="20"/>
              </w:rPr>
              <w:t>Oversee and manage the HR budget</w:t>
            </w:r>
          </w:p>
          <w:p w14:paraId="18D095EF" w14:textId="77777777" w:rsidR="00FF12F1" w:rsidRDefault="00FF12F1" w:rsidP="00FF12F1">
            <w:pPr>
              <w:pStyle w:val="ListParagraph"/>
              <w:numPr>
                <w:ilvl w:val="0"/>
                <w:numId w:val="37"/>
              </w:numPr>
              <w:rPr>
                <w:sz w:val="20"/>
                <w:szCs w:val="20"/>
              </w:rPr>
            </w:pPr>
            <w:r>
              <w:rPr>
                <w:sz w:val="20"/>
                <w:szCs w:val="20"/>
              </w:rPr>
              <w:t>Ensure changes to monthly pay are communicated to Payroll</w:t>
            </w:r>
          </w:p>
          <w:p w14:paraId="1514BFAD" w14:textId="77777777" w:rsidR="00FF12F1" w:rsidRPr="004D3FA9" w:rsidRDefault="00FF12F1" w:rsidP="00FF12F1">
            <w:pPr>
              <w:pStyle w:val="ListParagraph"/>
              <w:numPr>
                <w:ilvl w:val="0"/>
                <w:numId w:val="37"/>
              </w:numPr>
              <w:rPr>
                <w:sz w:val="20"/>
                <w:szCs w:val="20"/>
              </w:rPr>
            </w:pPr>
            <w:r>
              <w:rPr>
                <w:sz w:val="20"/>
                <w:szCs w:val="20"/>
              </w:rPr>
              <w:t>Work with SMG and Payroll to action any salary reviews</w:t>
            </w:r>
          </w:p>
          <w:p w14:paraId="580A1F1F" w14:textId="77777777" w:rsidR="00FF12F1" w:rsidRDefault="00FF12F1" w:rsidP="00FF12F1">
            <w:pPr>
              <w:pStyle w:val="ListParagraph"/>
              <w:numPr>
                <w:ilvl w:val="0"/>
                <w:numId w:val="37"/>
              </w:numPr>
              <w:rPr>
                <w:sz w:val="20"/>
                <w:szCs w:val="20"/>
              </w:rPr>
            </w:pPr>
            <w:r>
              <w:rPr>
                <w:sz w:val="20"/>
                <w:szCs w:val="20"/>
              </w:rPr>
              <w:t>Liaise with insurance companies regarding annual renewals for Life Assurance, Income Protection Insurance and Employee Assistance Programme</w:t>
            </w:r>
          </w:p>
          <w:p w14:paraId="1758C8D9" w14:textId="7AE1D107" w:rsidR="00FF12F1" w:rsidRDefault="00FF12F1" w:rsidP="006721CB">
            <w:pPr>
              <w:pStyle w:val="ListParagraph"/>
              <w:numPr>
                <w:ilvl w:val="0"/>
                <w:numId w:val="37"/>
              </w:numPr>
              <w:spacing w:after="120"/>
              <w:ind w:left="357" w:hanging="357"/>
              <w:rPr>
                <w:sz w:val="20"/>
                <w:szCs w:val="20"/>
              </w:rPr>
            </w:pPr>
            <w:r>
              <w:rPr>
                <w:sz w:val="20"/>
                <w:szCs w:val="20"/>
              </w:rPr>
              <w:t>Work with the Bursar and Payroll on pension and re-enrolment obligations</w:t>
            </w:r>
          </w:p>
          <w:p w14:paraId="3C3268D7" w14:textId="48CBF6ED" w:rsidR="00FF12F1" w:rsidRPr="00B15E1B" w:rsidRDefault="00FF12F1" w:rsidP="006721CB">
            <w:pPr>
              <w:spacing w:after="120"/>
              <w:rPr>
                <w:sz w:val="20"/>
                <w:szCs w:val="20"/>
              </w:rPr>
            </w:pPr>
            <w:r>
              <w:rPr>
                <w:sz w:val="20"/>
                <w:szCs w:val="20"/>
              </w:rPr>
              <w:t xml:space="preserve">Any other relevant duties/projects as required. </w:t>
            </w:r>
          </w:p>
        </w:tc>
      </w:tr>
      <w:tr w:rsidR="00FF12F1" w:rsidRPr="003F2762" w14:paraId="66524237" w14:textId="77777777" w:rsidTr="003F2762">
        <w:tc>
          <w:tcPr>
            <w:tcW w:w="9016" w:type="dxa"/>
            <w:gridSpan w:val="2"/>
            <w:shd w:val="clear" w:color="auto" w:fill="A7E4FF"/>
          </w:tcPr>
          <w:p w14:paraId="3B91E02F" w14:textId="77777777" w:rsidR="00FF12F1" w:rsidRPr="003F2762" w:rsidRDefault="00FF12F1" w:rsidP="00FF12F1">
            <w:pPr>
              <w:jc w:val="center"/>
              <w:rPr>
                <w:b/>
                <w:sz w:val="20"/>
                <w:szCs w:val="20"/>
              </w:rPr>
            </w:pPr>
            <w:r w:rsidRPr="003F2762">
              <w:rPr>
                <w:b/>
                <w:sz w:val="20"/>
                <w:szCs w:val="20"/>
              </w:rPr>
              <w:lastRenderedPageBreak/>
              <w:t>TERMS AND CONDITIONS</w:t>
            </w:r>
          </w:p>
        </w:tc>
      </w:tr>
      <w:tr w:rsidR="00FF12F1" w:rsidRPr="003F2762" w14:paraId="69C21CF2" w14:textId="77777777" w:rsidTr="003F2762">
        <w:tc>
          <w:tcPr>
            <w:tcW w:w="1602" w:type="dxa"/>
            <w:shd w:val="clear" w:color="auto" w:fill="A7E4FF"/>
          </w:tcPr>
          <w:p w14:paraId="7CC31B55" w14:textId="77777777" w:rsidR="00FF12F1" w:rsidRPr="003F2762" w:rsidRDefault="00FF12F1" w:rsidP="00FF12F1">
            <w:pPr>
              <w:rPr>
                <w:sz w:val="20"/>
                <w:szCs w:val="20"/>
              </w:rPr>
            </w:pPr>
            <w:r w:rsidRPr="003F2762">
              <w:rPr>
                <w:sz w:val="20"/>
                <w:szCs w:val="20"/>
              </w:rPr>
              <w:t>Terms of Employment</w:t>
            </w:r>
          </w:p>
        </w:tc>
        <w:tc>
          <w:tcPr>
            <w:tcW w:w="7414" w:type="dxa"/>
          </w:tcPr>
          <w:p w14:paraId="63FC8689" w14:textId="73BA62CF" w:rsidR="00FF12F1" w:rsidRPr="003F2762" w:rsidRDefault="00FF12F1" w:rsidP="00FF12F1">
            <w:pPr>
              <w:rPr>
                <w:sz w:val="20"/>
                <w:szCs w:val="20"/>
              </w:rPr>
            </w:pPr>
            <w:r w:rsidRPr="0020174B">
              <w:rPr>
                <w:sz w:val="20"/>
                <w:szCs w:val="20"/>
              </w:rPr>
              <w:t xml:space="preserve">Permanent, part-time  </w:t>
            </w:r>
          </w:p>
        </w:tc>
      </w:tr>
      <w:tr w:rsidR="00FF12F1" w:rsidRPr="003F2762" w14:paraId="589D94C6" w14:textId="77777777" w:rsidTr="006721CB">
        <w:trPr>
          <w:trHeight w:val="355"/>
        </w:trPr>
        <w:tc>
          <w:tcPr>
            <w:tcW w:w="1602" w:type="dxa"/>
            <w:shd w:val="clear" w:color="auto" w:fill="A7E4FF"/>
          </w:tcPr>
          <w:p w14:paraId="03129AE6" w14:textId="0FDA817A" w:rsidR="00FF12F1" w:rsidRPr="003F2762" w:rsidRDefault="00FF12F1" w:rsidP="006721CB">
            <w:pPr>
              <w:rPr>
                <w:sz w:val="20"/>
                <w:szCs w:val="20"/>
              </w:rPr>
            </w:pPr>
            <w:r w:rsidRPr="003F2762">
              <w:rPr>
                <w:sz w:val="20"/>
                <w:szCs w:val="20"/>
              </w:rPr>
              <w:t>Place of Work</w:t>
            </w:r>
          </w:p>
        </w:tc>
        <w:tc>
          <w:tcPr>
            <w:tcW w:w="7414" w:type="dxa"/>
          </w:tcPr>
          <w:p w14:paraId="096090BF" w14:textId="2D23EA6D" w:rsidR="00FF12F1" w:rsidRPr="003F2762" w:rsidRDefault="00FF12F1" w:rsidP="006721CB">
            <w:pPr>
              <w:spacing w:after="120"/>
              <w:rPr>
                <w:sz w:val="20"/>
                <w:szCs w:val="20"/>
              </w:rPr>
            </w:pPr>
            <w:r w:rsidRPr="003F2762">
              <w:rPr>
                <w:sz w:val="20"/>
                <w:szCs w:val="20"/>
              </w:rPr>
              <w:t>139 Banbury Road, Oxford, OX2 7AL</w:t>
            </w:r>
          </w:p>
        </w:tc>
      </w:tr>
      <w:tr w:rsidR="00FF12F1" w:rsidRPr="003F2762" w14:paraId="3D1F62CA" w14:textId="77777777" w:rsidTr="003F2762">
        <w:tc>
          <w:tcPr>
            <w:tcW w:w="1602" w:type="dxa"/>
            <w:shd w:val="clear" w:color="auto" w:fill="A7E4FF"/>
          </w:tcPr>
          <w:p w14:paraId="30616246" w14:textId="77777777" w:rsidR="00FF12F1" w:rsidRPr="003F2762" w:rsidRDefault="00FF12F1" w:rsidP="00FF12F1">
            <w:pPr>
              <w:rPr>
                <w:sz w:val="20"/>
                <w:szCs w:val="20"/>
              </w:rPr>
            </w:pPr>
            <w:r>
              <w:rPr>
                <w:sz w:val="20"/>
                <w:szCs w:val="20"/>
              </w:rPr>
              <w:t>Hours of Work</w:t>
            </w:r>
          </w:p>
        </w:tc>
        <w:tc>
          <w:tcPr>
            <w:tcW w:w="7414" w:type="dxa"/>
          </w:tcPr>
          <w:p w14:paraId="52979E1A" w14:textId="1870797E" w:rsidR="00FF12F1" w:rsidRDefault="00FF12F1" w:rsidP="006721CB">
            <w:pPr>
              <w:spacing w:after="120"/>
              <w:rPr>
                <w:color w:val="000000"/>
                <w:sz w:val="20"/>
                <w:szCs w:val="20"/>
              </w:rPr>
            </w:pPr>
            <w:r w:rsidRPr="00FA20DA">
              <w:rPr>
                <w:sz w:val="20"/>
                <w:szCs w:val="20"/>
              </w:rPr>
              <w:t>4 days week (28 hours) (</w:t>
            </w:r>
            <w:r w:rsidRPr="0020174B">
              <w:rPr>
                <w:color w:val="000000"/>
                <w:sz w:val="20"/>
                <w:szCs w:val="20"/>
              </w:rPr>
              <w:t>would consider applicants available 3.5 days</w:t>
            </w:r>
            <w:r>
              <w:rPr>
                <w:color w:val="000000"/>
                <w:sz w:val="20"/>
                <w:szCs w:val="20"/>
              </w:rPr>
              <w:t xml:space="preserve"> a week</w:t>
            </w:r>
            <w:r w:rsidRPr="0020174B">
              <w:rPr>
                <w:color w:val="000000"/>
                <w:sz w:val="20"/>
                <w:szCs w:val="20"/>
              </w:rPr>
              <w:t>)</w:t>
            </w:r>
          </w:p>
          <w:p w14:paraId="13406E0A" w14:textId="5A4DD885" w:rsidR="00FF12F1" w:rsidRDefault="00FF12F1" w:rsidP="006721CB">
            <w:pPr>
              <w:spacing w:after="120"/>
            </w:pPr>
            <w:r>
              <w:rPr>
                <w:color w:val="000000"/>
                <w:sz w:val="20"/>
                <w:szCs w:val="20"/>
              </w:rPr>
              <w:t xml:space="preserve">Flexibility on working days, predominately office based however some opportunity to work from home. </w:t>
            </w:r>
          </w:p>
          <w:p w14:paraId="4F02E531" w14:textId="11154E62" w:rsidR="00FF12F1" w:rsidRPr="003F2762" w:rsidRDefault="00FF12F1" w:rsidP="006721CB">
            <w:pPr>
              <w:spacing w:after="120"/>
              <w:rPr>
                <w:sz w:val="20"/>
                <w:szCs w:val="20"/>
              </w:rPr>
            </w:pPr>
            <w:r w:rsidRPr="006338F4">
              <w:rPr>
                <w:color w:val="000000"/>
                <w:sz w:val="20"/>
                <w:szCs w:val="20"/>
              </w:rPr>
              <w:t>The Employee will be required to work hours outside normal hours of employment to meet the needs of the business.</w:t>
            </w:r>
          </w:p>
        </w:tc>
      </w:tr>
      <w:tr w:rsidR="00FF12F1" w:rsidRPr="003F2762" w14:paraId="109EE949" w14:textId="77777777" w:rsidTr="003F2762">
        <w:tc>
          <w:tcPr>
            <w:tcW w:w="1602" w:type="dxa"/>
            <w:shd w:val="clear" w:color="auto" w:fill="A7E4FF"/>
          </w:tcPr>
          <w:p w14:paraId="781DBEFD" w14:textId="77777777" w:rsidR="00FF12F1" w:rsidRPr="003F2762" w:rsidRDefault="00FF12F1" w:rsidP="00FF12F1">
            <w:pPr>
              <w:rPr>
                <w:sz w:val="20"/>
                <w:szCs w:val="20"/>
              </w:rPr>
            </w:pPr>
            <w:r>
              <w:rPr>
                <w:sz w:val="20"/>
                <w:szCs w:val="20"/>
              </w:rPr>
              <w:t>Probationary Period</w:t>
            </w:r>
          </w:p>
        </w:tc>
        <w:tc>
          <w:tcPr>
            <w:tcW w:w="7414" w:type="dxa"/>
          </w:tcPr>
          <w:p w14:paraId="2834E76C" w14:textId="77777777" w:rsidR="00FF12F1" w:rsidRPr="003F2762" w:rsidRDefault="00FF12F1" w:rsidP="00FF12F1">
            <w:pPr>
              <w:rPr>
                <w:sz w:val="20"/>
                <w:szCs w:val="20"/>
              </w:rPr>
            </w:pPr>
            <w:r w:rsidRPr="00231463">
              <w:rPr>
                <w:rFonts w:cstheme="minorHAnsi"/>
                <w:sz w:val="20"/>
                <w:szCs w:val="20"/>
              </w:rPr>
              <w:t>6 months</w:t>
            </w:r>
          </w:p>
        </w:tc>
      </w:tr>
      <w:tr w:rsidR="00FF12F1" w:rsidRPr="003F2762" w14:paraId="0CB2BAC7" w14:textId="77777777" w:rsidTr="003F2762">
        <w:tc>
          <w:tcPr>
            <w:tcW w:w="1602" w:type="dxa"/>
            <w:shd w:val="clear" w:color="auto" w:fill="A7E4FF"/>
          </w:tcPr>
          <w:p w14:paraId="3B686133" w14:textId="77777777" w:rsidR="00FF12F1" w:rsidRPr="003F2762" w:rsidRDefault="00FF12F1" w:rsidP="00FF12F1">
            <w:pPr>
              <w:rPr>
                <w:sz w:val="20"/>
                <w:szCs w:val="20"/>
              </w:rPr>
            </w:pPr>
            <w:r>
              <w:rPr>
                <w:sz w:val="20"/>
                <w:szCs w:val="20"/>
              </w:rPr>
              <w:t>Notice Period</w:t>
            </w:r>
          </w:p>
        </w:tc>
        <w:tc>
          <w:tcPr>
            <w:tcW w:w="7414" w:type="dxa"/>
          </w:tcPr>
          <w:p w14:paraId="2E65A68A" w14:textId="7DBECB7F" w:rsidR="00FF12F1" w:rsidRPr="003F2762" w:rsidRDefault="00FF12F1" w:rsidP="00FF12F1">
            <w:pPr>
              <w:rPr>
                <w:sz w:val="20"/>
                <w:szCs w:val="20"/>
              </w:rPr>
            </w:pPr>
            <w:r w:rsidRPr="0020174B">
              <w:rPr>
                <w:sz w:val="20"/>
                <w:szCs w:val="20"/>
              </w:rPr>
              <w:t>3 Months</w:t>
            </w:r>
          </w:p>
        </w:tc>
      </w:tr>
      <w:tr w:rsidR="00FF12F1" w:rsidRPr="003F2762" w14:paraId="1FFACB1D" w14:textId="77777777" w:rsidTr="003F2762">
        <w:tc>
          <w:tcPr>
            <w:tcW w:w="1602" w:type="dxa"/>
            <w:shd w:val="clear" w:color="auto" w:fill="A7E4FF"/>
          </w:tcPr>
          <w:p w14:paraId="3FB41213" w14:textId="77777777" w:rsidR="00FF12F1" w:rsidRPr="003F2762" w:rsidRDefault="00FF12F1" w:rsidP="00FF12F1">
            <w:pPr>
              <w:rPr>
                <w:sz w:val="20"/>
                <w:szCs w:val="20"/>
              </w:rPr>
            </w:pPr>
            <w:r>
              <w:rPr>
                <w:sz w:val="20"/>
                <w:szCs w:val="20"/>
              </w:rPr>
              <w:t>Salary/Pay</w:t>
            </w:r>
          </w:p>
        </w:tc>
        <w:tc>
          <w:tcPr>
            <w:tcW w:w="7414" w:type="dxa"/>
          </w:tcPr>
          <w:p w14:paraId="27DB37DC" w14:textId="633DF357" w:rsidR="00FF12F1" w:rsidRPr="003F2762" w:rsidRDefault="00FF12F1" w:rsidP="006721CB">
            <w:pPr>
              <w:spacing w:after="120"/>
              <w:rPr>
                <w:sz w:val="20"/>
                <w:szCs w:val="20"/>
              </w:rPr>
            </w:pPr>
            <w:r>
              <w:rPr>
                <w:sz w:val="20"/>
                <w:szCs w:val="20"/>
              </w:rPr>
              <w:t xml:space="preserve">Up to £55,760 (FTE) on the Leadership scale, dependent on relevant skills and experience.  </w:t>
            </w:r>
          </w:p>
        </w:tc>
      </w:tr>
      <w:tr w:rsidR="00FF12F1" w:rsidRPr="003F2762" w14:paraId="54884CA6" w14:textId="77777777" w:rsidTr="003F2762">
        <w:tc>
          <w:tcPr>
            <w:tcW w:w="1602" w:type="dxa"/>
            <w:shd w:val="clear" w:color="auto" w:fill="A7E4FF"/>
          </w:tcPr>
          <w:p w14:paraId="734EE95B" w14:textId="77777777" w:rsidR="00FF12F1" w:rsidRPr="003F2762" w:rsidRDefault="00FF12F1" w:rsidP="00FF12F1">
            <w:pPr>
              <w:rPr>
                <w:sz w:val="20"/>
                <w:szCs w:val="20"/>
              </w:rPr>
            </w:pPr>
            <w:r>
              <w:rPr>
                <w:sz w:val="20"/>
                <w:szCs w:val="20"/>
              </w:rPr>
              <w:t>Holidays</w:t>
            </w:r>
          </w:p>
        </w:tc>
        <w:tc>
          <w:tcPr>
            <w:tcW w:w="7414" w:type="dxa"/>
          </w:tcPr>
          <w:p w14:paraId="177963C5" w14:textId="7B8FCA4A" w:rsidR="00FF12F1" w:rsidRPr="0020174B" w:rsidRDefault="00FF12F1" w:rsidP="00FF12F1">
            <w:pPr>
              <w:rPr>
                <w:sz w:val="20"/>
                <w:szCs w:val="20"/>
              </w:rPr>
            </w:pPr>
            <w:r w:rsidRPr="0020174B">
              <w:rPr>
                <w:sz w:val="20"/>
                <w:szCs w:val="20"/>
              </w:rPr>
              <w:t>25 days’ (FTE) annual holiday entitlement,</w:t>
            </w:r>
            <w:r>
              <w:rPr>
                <w:sz w:val="20"/>
                <w:szCs w:val="20"/>
              </w:rPr>
              <w:t xml:space="preserve"> plus </w:t>
            </w:r>
            <w:r w:rsidRPr="0020174B">
              <w:rPr>
                <w:sz w:val="20"/>
                <w:szCs w:val="20"/>
              </w:rPr>
              <w:t xml:space="preserve">bank and public holidays and the period over Christmas when the College is closed.  Some Bank holiday </w:t>
            </w:r>
            <w:r>
              <w:rPr>
                <w:sz w:val="20"/>
                <w:szCs w:val="20"/>
              </w:rPr>
              <w:t xml:space="preserve">working </w:t>
            </w:r>
            <w:r w:rsidRPr="0020174B">
              <w:rPr>
                <w:sz w:val="20"/>
                <w:szCs w:val="20"/>
              </w:rPr>
              <w:t>will be required</w:t>
            </w:r>
            <w:r>
              <w:rPr>
                <w:sz w:val="20"/>
                <w:szCs w:val="20"/>
              </w:rPr>
              <w:t>.</w:t>
            </w:r>
            <w:r w:rsidRPr="0020174B">
              <w:rPr>
                <w:sz w:val="20"/>
                <w:szCs w:val="20"/>
              </w:rPr>
              <w:t xml:space="preserve">  </w:t>
            </w:r>
          </w:p>
          <w:p w14:paraId="0635AF07" w14:textId="4FC1AFCB" w:rsidR="00FF12F1" w:rsidRPr="001766BA" w:rsidRDefault="00FF12F1" w:rsidP="006721CB">
            <w:pPr>
              <w:spacing w:after="120"/>
              <w:rPr>
                <w:sz w:val="20"/>
                <w:szCs w:val="20"/>
              </w:rPr>
            </w:pPr>
            <w:r w:rsidRPr="0020174B">
              <w:rPr>
                <w:sz w:val="20"/>
                <w:szCs w:val="20"/>
              </w:rPr>
              <w:t>Holiday/bank holiday entitlement will be pro-rated according to part-time hours.</w:t>
            </w:r>
          </w:p>
        </w:tc>
      </w:tr>
      <w:tr w:rsidR="00FF12F1" w:rsidRPr="003F2762" w14:paraId="24BF966B" w14:textId="77777777" w:rsidTr="003F2762">
        <w:tc>
          <w:tcPr>
            <w:tcW w:w="1602" w:type="dxa"/>
            <w:shd w:val="clear" w:color="auto" w:fill="A7E4FF"/>
          </w:tcPr>
          <w:p w14:paraId="0BF1637C" w14:textId="77777777" w:rsidR="00FF12F1" w:rsidRPr="003F2762" w:rsidRDefault="00FF12F1" w:rsidP="00FF12F1">
            <w:pPr>
              <w:rPr>
                <w:sz w:val="20"/>
                <w:szCs w:val="20"/>
              </w:rPr>
            </w:pPr>
            <w:r>
              <w:rPr>
                <w:sz w:val="20"/>
                <w:szCs w:val="20"/>
              </w:rPr>
              <w:t>Pension</w:t>
            </w:r>
          </w:p>
        </w:tc>
        <w:tc>
          <w:tcPr>
            <w:tcW w:w="7414" w:type="dxa"/>
          </w:tcPr>
          <w:p w14:paraId="0E7B2177" w14:textId="27F87DB2" w:rsidR="00FF12F1" w:rsidRPr="001766BA" w:rsidRDefault="00FF12F1" w:rsidP="006721CB">
            <w:pPr>
              <w:spacing w:after="120"/>
              <w:rPr>
                <w:sz w:val="20"/>
                <w:szCs w:val="20"/>
              </w:rPr>
            </w:pPr>
            <w:r w:rsidRPr="001766BA">
              <w:rPr>
                <w:rFonts w:ascii="Calibri" w:hAnsi="Calibri" w:cs="Arial"/>
                <w:sz w:val="20"/>
                <w:szCs w:val="20"/>
              </w:rPr>
              <w:t xml:space="preserve">A contributory pension is offered through St Clare’s group personal pension scheme, following a 3-month deferment period.  The employer pays double the contribution of the employee, up to a maximum of 10% of gross salary, </w:t>
            </w:r>
            <w:proofErr w:type="gramStart"/>
            <w:r w:rsidRPr="001766BA">
              <w:rPr>
                <w:rFonts w:ascii="Calibri" w:hAnsi="Calibri" w:cs="Arial"/>
                <w:sz w:val="20"/>
                <w:szCs w:val="20"/>
              </w:rPr>
              <w:t>i.e.</w:t>
            </w:r>
            <w:proofErr w:type="gramEnd"/>
            <w:r w:rsidRPr="001766BA">
              <w:rPr>
                <w:rFonts w:ascii="Calibri" w:hAnsi="Calibri" w:cs="Arial"/>
                <w:sz w:val="20"/>
                <w:szCs w:val="20"/>
              </w:rPr>
              <w:t xml:space="preserve"> the employer pays up to 10%, and the employee pays up to 5%.  Employee’s contributions above 5% may be made, but do not attract a matching contribution from the employer.</w:t>
            </w:r>
          </w:p>
        </w:tc>
      </w:tr>
      <w:tr w:rsidR="00FF12F1" w:rsidRPr="003F2762" w14:paraId="7EB7E5D3" w14:textId="77777777" w:rsidTr="003F2762">
        <w:tc>
          <w:tcPr>
            <w:tcW w:w="1602" w:type="dxa"/>
            <w:shd w:val="clear" w:color="auto" w:fill="A7E4FF"/>
          </w:tcPr>
          <w:p w14:paraId="64FA4596" w14:textId="77777777" w:rsidR="00FF12F1" w:rsidRPr="003F2762" w:rsidRDefault="00FF12F1" w:rsidP="00FF12F1">
            <w:pPr>
              <w:rPr>
                <w:sz w:val="20"/>
                <w:szCs w:val="20"/>
              </w:rPr>
            </w:pPr>
            <w:r>
              <w:rPr>
                <w:sz w:val="20"/>
                <w:szCs w:val="20"/>
              </w:rPr>
              <w:t>Life Assurance</w:t>
            </w:r>
          </w:p>
        </w:tc>
        <w:tc>
          <w:tcPr>
            <w:tcW w:w="7414" w:type="dxa"/>
          </w:tcPr>
          <w:p w14:paraId="3E091D5A" w14:textId="1ABB1928" w:rsidR="00FF12F1" w:rsidRPr="003F2762" w:rsidRDefault="00FF12F1" w:rsidP="006721CB">
            <w:pPr>
              <w:spacing w:after="120"/>
              <w:rPr>
                <w:sz w:val="20"/>
                <w:szCs w:val="20"/>
              </w:rPr>
            </w:pPr>
            <w:r w:rsidRPr="00231463">
              <w:rPr>
                <w:rFonts w:cstheme="minorHAnsi"/>
                <w:sz w:val="20"/>
                <w:szCs w:val="20"/>
              </w:rPr>
              <w:t>Death in service benefit is four times annual salary</w:t>
            </w:r>
          </w:p>
        </w:tc>
      </w:tr>
      <w:tr w:rsidR="00FF12F1" w:rsidRPr="003F2762" w14:paraId="26584B32" w14:textId="77777777" w:rsidTr="003F2762">
        <w:tc>
          <w:tcPr>
            <w:tcW w:w="1602" w:type="dxa"/>
            <w:shd w:val="clear" w:color="auto" w:fill="A7E4FF"/>
          </w:tcPr>
          <w:p w14:paraId="6FF8D193" w14:textId="77777777" w:rsidR="00FF12F1" w:rsidRDefault="00FF12F1" w:rsidP="00FF12F1">
            <w:pPr>
              <w:rPr>
                <w:sz w:val="20"/>
                <w:szCs w:val="20"/>
              </w:rPr>
            </w:pPr>
            <w:r>
              <w:rPr>
                <w:sz w:val="20"/>
                <w:szCs w:val="20"/>
              </w:rPr>
              <w:t>Meal</w:t>
            </w:r>
          </w:p>
        </w:tc>
        <w:tc>
          <w:tcPr>
            <w:tcW w:w="7414" w:type="dxa"/>
          </w:tcPr>
          <w:p w14:paraId="3562B220" w14:textId="140BE7EC" w:rsidR="00FF12F1" w:rsidRPr="001766BA" w:rsidRDefault="00FF12F1" w:rsidP="006721CB">
            <w:pPr>
              <w:rPr>
                <w:rFonts w:cstheme="minorHAnsi"/>
                <w:sz w:val="20"/>
                <w:szCs w:val="20"/>
              </w:rPr>
            </w:pPr>
            <w:r w:rsidRPr="001766BA">
              <w:rPr>
                <w:sz w:val="20"/>
                <w:szCs w:val="20"/>
              </w:rPr>
              <w:t xml:space="preserve">A free lunch is provided in </w:t>
            </w:r>
            <w:r>
              <w:rPr>
                <w:sz w:val="20"/>
                <w:szCs w:val="20"/>
              </w:rPr>
              <w:t>the College dining hall</w:t>
            </w:r>
            <w:r w:rsidRPr="001766BA">
              <w:rPr>
                <w:sz w:val="20"/>
                <w:szCs w:val="20"/>
              </w:rPr>
              <w:t xml:space="preserve"> on working days and when students are in residence.</w:t>
            </w:r>
          </w:p>
        </w:tc>
      </w:tr>
      <w:tr w:rsidR="00FF12F1" w14:paraId="6B12E55D" w14:textId="77777777" w:rsidTr="003F2762">
        <w:tc>
          <w:tcPr>
            <w:tcW w:w="9016" w:type="dxa"/>
            <w:gridSpan w:val="2"/>
            <w:shd w:val="clear" w:color="auto" w:fill="A7E4FF"/>
          </w:tcPr>
          <w:p w14:paraId="24498147" w14:textId="77777777" w:rsidR="00FF12F1" w:rsidRPr="003F2762" w:rsidRDefault="00FF12F1" w:rsidP="00FF12F1">
            <w:pPr>
              <w:jc w:val="center"/>
              <w:rPr>
                <w:b/>
                <w:sz w:val="20"/>
                <w:szCs w:val="20"/>
              </w:rPr>
            </w:pPr>
            <w:r w:rsidRPr="003F2762">
              <w:rPr>
                <w:b/>
                <w:sz w:val="20"/>
                <w:szCs w:val="20"/>
              </w:rPr>
              <w:t>PERSON SPECIFICATION</w:t>
            </w:r>
          </w:p>
          <w:p w14:paraId="32F1388A" w14:textId="77777777" w:rsidR="00FF12F1" w:rsidRPr="003F2762" w:rsidRDefault="00FF12F1" w:rsidP="00FF12F1">
            <w:pPr>
              <w:jc w:val="center"/>
              <w:rPr>
                <w:i/>
                <w:sz w:val="20"/>
                <w:szCs w:val="20"/>
              </w:rPr>
            </w:pPr>
            <w:r w:rsidRPr="003F2762">
              <w:rPr>
                <w:i/>
                <w:sz w:val="20"/>
                <w:szCs w:val="20"/>
              </w:rPr>
              <w:t>The successful candidate will have demonstrated the following essential (E) or desirable (D) skills and experience:</w:t>
            </w:r>
          </w:p>
        </w:tc>
      </w:tr>
      <w:tr w:rsidR="00FF12F1" w14:paraId="603D71CD" w14:textId="77777777" w:rsidTr="00B37750">
        <w:tc>
          <w:tcPr>
            <w:tcW w:w="1602" w:type="dxa"/>
            <w:shd w:val="clear" w:color="auto" w:fill="A7E4FF"/>
          </w:tcPr>
          <w:p w14:paraId="4EF61BD1" w14:textId="77777777" w:rsidR="00FF12F1" w:rsidRPr="00B37750" w:rsidRDefault="00FF12F1" w:rsidP="00FF12F1">
            <w:pPr>
              <w:rPr>
                <w:sz w:val="20"/>
                <w:szCs w:val="20"/>
              </w:rPr>
            </w:pPr>
            <w:r w:rsidRPr="00B37750">
              <w:rPr>
                <w:sz w:val="20"/>
                <w:szCs w:val="20"/>
              </w:rPr>
              <w:t>Education and qualifications</w:t>
            </w:r>
          </w:p>
        </w:tc>
        <w:tc>
          <w:tcPr>
            <w:tcW w:w="7414" w:type="dxa"/>
            <w:shd w:val="clear" w:color="auto" w:fill="auto"/>
          </w:tcPr>
          <w:p w14:paraId="783A30C1" w14:textId="77777777" w:rsidR="006275E9" w:rsidRPr="0069321C" w:rsidRDefault="006275E9" w:rsidP="006275E9">
            <w:pPr>
              <w:pStyle w:val="ListParagraph"/>
              <w:numPr>
                <w:ilvl w:val="0"/>
                <w:numId w:val="38"/>
              </w:numPr>
              <w:rPr>
                <w:rStyle w:val="fontstyle31"/>
                <w:rFonts w:asciiTheme="minorHAnsi" w:hAnsiTheme="minorHAnsi" w:cs="Arial"/>
                <w:color w:val="auto"/>
                <w:sz w:val="20"/>
                <w:szCs w:val="20"/>
                <w:lang w:eastAsia="en-GB"/>
              </w:rPr>
            </w:pPr>
            <w:r w:rsidRPr="0069321C">
              <w:rPr>
                <w:rStyle w:val="fontstyle31"/>
                <w:sz w:val="20"/>
                <w:szCs w:val="20"/>
              </w:rPr>
              <w:t xml:space="preserve">A qualification from the Chartered Institute of Personnel and Development (CIPD), ideally </w:t>
            </w:r>
            <w:r>
              <w:rPr>
                <w:rStyle w:val="fontstyle31"/>
                <w:sz w:val="20"/>
                <w:szCs w:val="20"/>
              </w:rPr>
              <w:t xml:space="preserve">at least level 5, with a willingness to work towards a </w:t>
            </w:r>
            <w:r w:rsidRPr="0069321C">
              <w:rPr>
                <w:rStyle w:val="fontstyle31"/>
                <w:sz w:val="20"/>
                <w:szCs w:val="20"/>
              </w:rPr>
              <w:t>level 7</w:t>
            </w:r>
            <w:r>
              <w:rPr>
                <w:rStyle w:val="fontstyle31"/>
                <w:sz w:val="20"/>
                <w:szCs w:val="20"/>
              </w:rPr>
              <w:t xml:space="preserve"> qualification</w:t>
            </w:r>
            <w:r w:rsidRPr="0069321C">
              <w:rPr>
                <w:rStyle w:val="fontstyle31"/>
                <w:sz w:val="20"/>
                <w:szCs w:val="20"/>
              </w:rPr>
              <w:t>.</w:t>
            </w:r>
          </w:p>
          <w:p w14:paraId="529604A8" w14:textId="3CD85BF2" w:rsidR="00FF12F1" w:rsidRPr="00406D23" w:rsidRDefault="00A31AB5" w:rsidP="006275E9">
            <w:pPr>
              <w:pStyle w:val="ListParagraph"/>
              <w:numPr>
                <w:ilvl w:val="0"/>
                <w:numId w:val="38"/>
              </w:numPr>
              <w:rPr>
                <w:sz w:val="20"/>
                <w:szCs w:val="20"/>
              </w:rPr>
            </w:pPr>
            <w:r w:rsidRPr="00406D23">
              <w:rPr>
                <w:sz w:val="20"/>
                <w:szCs w:val="20"/>
              </w:rPr>
              <w:t xml:space="preserve">Safer Recruitment Certification and practical knowledge of Safeguarding legislation (D) </w:t>
            </w:r>
          </w:p>
        </w:tc>
      </w:tr>
      <w:tr w:rsidR="00FF12F1" w14:paraId="6A19F16B" w14:textId="77777777" w:rsidTr="00B37750">
        <w:tc>
          <w:tcPr>
            <w:tcW w:w="1602" w:type="dxa"/>
            <w:shd w:val="clear" w:color="auto" w:fill="A7E4FF"/>
          </w:tcPr>
          <w:p w14:paraId="3043BE55" w14:textId="77777777" w:rsidR="00FF12F1" w:rsidRPr="00B37750" w:rsidRDefault="00FF12F1" w:rsidP="00FF12F1">
            <w:pPr>
              <w:rPr>
                <w:sz w:val="20"/>
                <w:szCs w:val="20"/>
              </w:rPr>
            </w:pPr>
            <w:r w:rsidRPr="00B37750">
              <w:rPr>
                <w:sz w:val="20"/>
                <w:szCs w:val="20"/>
              </w:rPr>
              <w:t xml:space="preserve">Knowledge, </w:t>
            </w:r>
            <w:proofErr w:type="gramStart"/>
            <w:r w:rsidRPr="00B37750">
              <w:rPr>
                <w:sz w:val="20"/>
                <w:szCs w:val="20"/>
              </w:rPr>
              <w:t>skills</w:t>
            </w:r>
            <w:proofErr w:type="gramEnd"/>
            <w:r w:rsidRPr="00B37750">
              <w:rPr>
                <w:sz w:val="20"/>
                <w:szCs w:val="20"/>
              </w:rPr>
              <w:t xml:space="preserve"> and experience</w:t>
            </w:r>
          </w:p>
        </w:tc>
        <w:tc>
          <w:tcPr>
            <w:tcW w:w="7414" w:type="dxa"/>
            <w:shd w:val="clear" w:color="auto" w:fill="auto"/>
          </w:tcPr>
          <w:p w14:paraId="2198D9D5" w14:textId="71B04E16" w:rsidR="00A31AB5" w:rsidRPr="001C6F4B" w:rsidRDefault="00A31AB5" w:rsidP="00066FB5">
            <w:pPr>
              <w:pStyle w:val="ListParagraph"/>
              <w:numPr>
                <w:ilvl w:val="0"/>
                <w:numId w:val="38"/>
              </w:numPr>
              <w:rPr>
                <w:sz w:val="20"/>
                <w:szCs w:val="20"/>
              </w:rPr>
            </w:pPr>
            <w:r w:rsidRPr="001C6F4B">
              <w:rPr>
                <w:sz w:val="20"/>
                <w:szCs w:val="20"/>
              </w:rPr>
              <w:t>Significant experience as an HR practitioner dealing with the full breadth of personnel matte</w:t>
            </w:r>
            <w:r w:rsidR="00F120CA" w:rsidRPr="001C6F4B">
              <w:rPr>
                <w:sz w:val="20"/>
                <w:szCs w:val="20"/>
              </w:rPr>
              <w:t>r</w:t>
            </w:r>
            <w:r w:rsidRPr="001C6F4B">
              <w:rPr>
                <w:sz w:val="20"/>
                <w:szCs w:val="20"/>
              </w:rPr>
              <w:t>s (E)</w:t>
            </w:r>
          </w:p>
          <w:p w14:paraId="18418582" w14:textId="05D5AF3C" w:rsidR="00F120CA" w:rsidRPr="001C6F4B" w:rsidRDefault="00F120CA" w:rsidP="00066FB5">
            <w:pPr>
              <w:pStyle w:val="ListParagraph"/>
              <w:numPr>
                <w:ilvl w:val="0"/>
                <w:numId w:val="38"/>
              </w:numPr>
              <w:rPr>
                <w:sz w:val="20"/>
                <w:szCs w:val="20"/>
              </w:rPr>
            </w:pPr>
            <w:r w:rsidRPr="001C6F4B">
              <w:rPr>
                <w:sz w:val="20"/>
                <w:szCs w:val="20"/>
              </w:rPr>
              <w:t xml:space="preserve">An understanding of the </w:t>
            </w:r>
            <w:proofErr w:type="gramStart"/>
            <w:r w:rsidRPr="001C6F4B">
              <w:rPr>
                <w:sz w:val="20"/>
                <w:szCs w:val="20"/>
              </w:rPr>
              <w:t>particular demands</w:t>
            </w:r>
            <w:proofErr w:type="gramEnd"/>
            <w:r w:rsidRPr="001C6F4B">
              <w:rPr>
                <w:sz w:val="20"/>
                <w:szCs w:val="20"/>
              </w:rPr>
              <w:t xml:space="preserve"> of a school environment (D)</w:t>
            </w:r>
          </w:p>
          <w:p w14:paraId="3CF9C89B" w14:textId="77777777" w:rsidR="00A31AB5" w:rsidRPr="001C6F4B" w:rsidRDefault="00A31AB5" w:rsidP="00066FB5">
            <w:pPr>
              <w:pStyle w:val="ListParagraph"/>
              <w:numPr>
                <w:ilvl w:val="0"/>
                <w:numId w:val="38"/>
              </w:numPr>
              <w:rPr>
                <w:sz w:val="20"/>
                <w:szCs w:val="20"/>
              </w:rPr>
            </w:pPr>
            <w:r w:rsidRPr="001C6F4B">
              <w:rPr>
                <w:sz w:val="20"/>
                <w:szCs w:val="20"/>
              </w:rPr>
              <w:t>Practical up-to-date knowledge of employment law and safeguarding legislation and proven experience of applying current legislation to a variety of HR situations (E)</w:t>
            </w:r>
          </w:p>
          <w:p w14:paraId="5347CB56" w14:textId="49A5B206" w:rsidR="00A31AB5" w:rsidRDefault="00A31AB5" w:rsidP="00066FB5">
            <w:pPr>
              <w:pStyle w:val="ListParagraph"/>
              <w:numPr>
                <w:ilvl w:val="0"/>
                <w:numId w:val="38"/>
              </w:numPr>
              <w:rPr>
                <w:sz w:val="20"/>
                <w:szCs w:val="20"/>
              </w:rPr>
            </w:pPr>
            <w:r w:rsidRPr="001C6F4B">
              <w:rPr>
                <w:sz w:val="20"/>
                <w:szCs w:val="20"/>
              </w:rPr>
              <w:t>Proven team leadership and managerial experience (E)</w:t>
            </w:r>
          </w:p>
          <w:p w14:paraId="74AB71CF" w14:textId="53F67880" w:rsidR="00085428" w:rsidRPr="00085428" w:rsidRDefault="00085428" w:rsidP="00066FB5">
            <w:pPr>
              <w:pStyle w:val="ListParagraph"/>
              <w:numPr>
                <w:ilvl w:val="0"/>
                <w:numId w:val="38"/>
              </w:numPr>
              <w:rPr>
                <w:rStyle w:val="fontstyle31"/>
                <w:rFonts w:asciiTheme="minorHAnsi" w:hAnsiTheme="minorHAnsi" w:cstheme="minorBidi"/>
                <w:color w:val="auto"/>
                <w:sz w:val="20"/>
                <w:szCs w:val="20"/>
              </w:rPr>
            </w:pPr>
            <w:r>
              <w:rPr>
                <w:rStyle w:val="fontstyle31"/>
                <w:sz w:val="20"/>
                <w:szCs w:val="20"/>
              </w:rPr>
              <w:lastRenderedPageBreak/>
              <w:t>Ability to interpret strategic intent and to develop viable courses of action for implementation (E)</w:t>
            </w:r>
          </w:p>
          <w:p w14:paraId="21A45FCE" w14:textId="6A952200" w:rsidR="00085428" w:rsidRPr="00085428" w:rsidRDefault="00085428" w:rsidP="00085428">
            <w:pPr>
              <w:pStyle w:val="ListParagraph"/>
              <w:numPr>
                <w:ilvl w:val="0"/>
                <w:numId w:val="38"/>
              </w:numPr>
              <w:autoSpaceDE w:val="0"/>
              <w:autoSpaceDN w:val="0"/>
              <w:adjustRightInd w:val="0"/>
              <w:rPr>
                <w:rStyle w:val="fontstyle31"/>
                <w:rFonts w:asciiTheme="minorHAnsi" w:hAnsiTheme="minorHAnsi" w:cstheme="minorBidi"/>
                <w:color w:val="auto"/>
                <w:sz w:val="20"/>
                <w:szCs w:val="20"/>
              </w:rPr>
            </w:pPr>
            <w:r w:rsidRPr="002336DC">
              <w:rPr>
                <w:rStyle w:val="fontstyle31"/>
                <w:sz w:val="20"/>
                <w:szCs w:val="20"/>
              </w:rPr>
              <w:t>Ability to make cr</w:t>
            </w:r>
            <w:r>
              <w:rPr>
                <w:rStyle w:val="fontstyle31"/>
                <w:sz w:val="20"/>
                <w:szCs w:val="20"/>
              </w:rPr>
              <w:t>itical</w:t>
            </w:r>
            <w:r w:rsidRPr="002336DC">
              <w:rPr>
                <w:rStyle w:val="fontstyle31"/>
                <w:sz w:val="20"/>
                <w:szCs w:val="20"/>
              </w:rPr>
              <w:t xml:space="preserve"> decisions, sometimes with</w:t>
            </w:r>
            <w:r>
              <w:rPr>
                <w:rStyle w:val="fontstyle31"/>
                <w:sz w:val="20"/>
                <w:szCs w:val="20"/>
              </w:rPr>
              <w:t>in challenging timeframes (E)</w:t>
            </w:r>
          </w:p>
          <w:p w14:paraId="28DC23D3" w14:textId="32FA5A63" w:rsidR="00085428" w:rsidRPr="002336DC" w:rsidRDefault="00085428" w:rsidP="00085428">
            <w:pPr>
              <w:pStyle w:val="ListParagraph"/>
              <w:numPr>
                <w:ilvl w:val="0"/>
                <w:numId w:val="38"/>
              </w:numPr>
              <w:autoSpaceDE w:val="0"/>
              <w:autoSpaceDN w:val="0"/>
              <w:adjustRightInd w:val="0"/>
              <w:rPr>
                <w:rStyle w:val="fontstyle31"/>
                <w:rFonts w:asciiTheme="minorHAnsi" w:hAnsiTheme="minorHAnsi" w:cstheme="minorBidi"/>
                <w:color w:val="auto"/>
                <w:sz w:val="20"/>
                <w:szCs w:val="20"/>
              </w:rPr>
            </w:pPr>
            <w:r w:rsidRPr="002336DC">
              <w:rPr>
                <w:rStyle w:val="fontstyle31"/>
                <w:sz w:val="20"/>
                <w:szCs w:val="20"/>
              </w:rPr>
              <w:t>Ability to encourage innovation and a creative culture of continuous improvement</w:t>
            </w:r>
            <w:r>
              <w:rPr>
                <w:rStyle w:val="fontstyle31"/>
                <w:sz w:val="20"/>
                <w:szCs w:val="20"/>
              </w:rPr>
              <w:t xml:space="preserve"> (E)</w:t>
            </w:r>
          </w:p>
          <w:p w14:paraId="21DF9ED5" w14:textId="48C0893C" w:rsidR="00A31AB5" w:rsidRPr="001C6F4B" w:rsidRDefault="00A31AB5" w:rsidP="00066FB5">
            <w:pPr>
              <w:pStyle w:val="ListParagraph"/>
              <w:numPr>
                <w:ilvl w:val="0"/>
                <w:numId w:val="38"/>
              </w:numPr>
              <w:rPr>
                <w:sz w:val="20"/>
                <w:szCs w:val="20"/>
              </w:rPr>
            </w:pPr>
            <w:r w:rsidRPr="001C6F4B">
              <w:rPr>
                <w:sz w:val="20"/>
                <w:szCs w:val="20"/>
              </w:rPr>
              <w:t>Experience of HR project management with the ability to work under pressure and prioritise, as necessary (</w:t>
            </w:r>
            <w:r w:rsidR="00085428">
              <w:rPr>
                <w:sz w:val="20"/>
                <w:szCs w:val="20"/>
              </w:rPr>
              <w:t>D</w:t>
            </w:r>
            <w:r w:rsidRPr="001C6F4B">
              <w:rPr>
                <w:sz w:val="20"/>
                <w:szCs w:val="20"/>
              </w:rPr>
              <w:t>)</w:t>
            </w:r>
          </w:p>
          <w:p w14:paraId="300F6931" w14:textId="095ADBC8" w:rsidR="00A31AB5" w:rsidRPr="001C6F4B" w:rsidRDefault="00A31AB5" w:rsidP="00066FB5">
            <w:pPr>
              <w:pStyle w:val="ListParagraph"/>
              <w:numPr>
                <w:ilvl w:val="0"/>
                <w:numId w:val="38"/>
              </w:numPr>
              <w:rPr>
                <w:sz w:val="20"/>
                <w:szCs w:val="20"/>
              </w:rPr>
            </w:pPr>
            <w:r w:rsidRPr="001C6F4B">
              <w:rPr>
                <w:sz w:val="20"/>
                <w:szCs w:val="20"/>
              </w:rPr>
              <w:t xml:space="preserve">Experience </w:t>
            </w:r>
            <w:r w:rsidR="00085428">
              <w:rPr>
                <w:sz w:val="20"/>
                <w:szCs w:val="20"/>
              </w:rPr>
              <w:t>of</w:t>
            </w:r>
            <w:r w:rsidRPr="001C6F4B">
              <w:rPr>
                <w:sz w:val="20"/>
                <w:szCs w:val="20"/>
              </w:rPr>
              <w:t xml:space="preserve"> managing a budget (</w:t>
            </w:r>
            <w:r w:rsidR="00085428">
              <w:rPr>
                <w:sz w:val="20"/>
                <w:szCs w:val="20"/>
              </w:rPr>
              <w:t>D</w:t>
            </w:r>
            <w:r w:rsidRPr="001C6F4B">
              <w:rPr>
                <w:sz w:val="20"/>
                <w:szCs w:val="20"/>
              </w:rPr>
              <w:t>)</w:t>
            </w:r>
          </w:p>
          <w:p w14:paraId="62E9F40F" w14:textId="41782333" w:rsidR="00A31AB5" w:rsidRPr="001C6F4B" w:rsidRDefault="00A31AB5" w:rsidP="00066FB5">
            <w:pPr>
              <w:pStyle w:val="ListParagraph"/>
              <w:numPr>
                <w:ilvl w:val="0"/>
                <w:numId w:val="38"/>
              </w:numPr>
              <w:rPr>
                <w:sz w:val="20"/>
                <w:szCs w:val="20"/>
              </w:rPr>
            </w:pPr>
            <w:r w:rsidRPr="001C6F4B">
              <w:rPr>
                <w:sz w:val="20"/>
                <w:szCs w:val="20"/>
              </w:rPr>
              <w:t>Experience of using HR information systems</w:t>
            </w:r>
            <w:r w:rsidR="00406D23" w:rsidRPr="001C6F4B">
              <w:rPr>
                <w:sz w:val="20"/>
                <w:szCs w:val="20"/>
              </w:rPr>
              <w:t>, proficiency with Microsoft suite</w:t>
            </w:r>
            <w:r w:rsidRPr="001C6F4B">
              <w:rPr>
                <w:sz w:val="20"/>
                <w:szCs w:val="20"/>
              </w:rPr>
              <w:t xml:space="preserve"> (E)</w:t>
            </w:r>
          </w:p>
          <w:p w14:paraId="31E99C32" w14:textId="0FF44868" w:rsidR="00406D23" w:rsidRPr="001C6F4B" w:rsidRDefault="00A31AB5" w:rsidP="00066FB5">
            <w:pPr>
              <w:pStyle w:val="ListParagraph"/>
              <w:numPr>
                <w:ilvl w:val="0"/>
                <w:numId w:val="38"/>
              </w:numPr>
              <w:rPr>
                <w:sz w:val="20"/>
                <w:szCs w:val="20"/>
              </w:rPr>
            </w:pPr>
            <w:r w:rsidRPr="001C6F4B">
              <w:rPr>
                <w:sz w:val="20"/>
                <w:szCs w:val="20"/>
              </w:rPr>
              <w:t>Commercial Acumen (E)</w:t>
            </w:r>
          </w:p>
        </w:tc>
      </w:tr>
      <w:tr w:rsidR="00FF12F1" w14:paraId="0B27204B" w14:textId="77777777" w:rsidTr="00B37750">
        <w:tc>
          <w:tcPr>
            <w:tcW w:w="1602" w:type="dxa"/>
            <w:shd w:val="clear" w:color="auto" w:fill="A7E4FF"/>
          </w:tcPr>
          <w:p w14:paraId="004F8C1D" w14:textId="77777777" w:rsidR="00FF12F1" w:rsidRPr="00B37750" w:rsidRDefault="00FF12F1" w:rsidP="00FF12F1">
            <w:pPr>
              <w:rPr>
                <w:sz w:val="20"/>
                <w:szCs w:val="20"/>
              </w:rPr>
            </w:pPr>
            <w:r w:rsidRPr="00B37750">
              <w:rPr>
                <w:sz w:val="20"/>
                <w:szCs w:val="20"/>
              </w:rPr>
              <w:lastRenderedPageBreak/>
              <w:t>Personal skills and attributes</w:t>
            </w:r>
          </w:p>
        </w:tc>
        <w:tc>
          <w:tcPr>
            <w:tcW w:w="7414" w:type="dxa"/>
            <w:shd w:val="clear" w:color="auto" w:fill="auto"/>
          </w:tcPr>
          <w:p w14:paraId="5FC2AD39" w14:textId="77777777" w:rsidR="00085428" w:rsidRDefault="001C6F4B" w:rsidP="00085428">
            <w:pPr>
              <w:pStyle w:val="ListParagraph"/>
              <w:numPr>
                <w:ilvl w:val="0"/>
                <w:numId w:val="38"/>
              </w:numPr>
              <w:rPr>
                <w:sz w:val="20"/>
                <w:szCs w:val="20"/>
              </w:rPr>
            </w:pPr>
            <w:r>
              <w:rPr>
                <w:sz w:val="20"/>
                <w:szCs w:val="20"/>
              </w:rPr>
              <w:t xml:space="preserve">Excellent interpersonal skills and a track record of building </w:t>
            </w:r>
            <w:r w:rsidR="00066FB5">
              <w:rPr>
                <w:sz w:val="20"/>
                <w:szCs w:val="20"/>
              </w:rPr>
              <w:t>good</w:t>
            </w:r>
            <w:r>
              <w:rPr>
                <w:sz w:val="20"/>
                <w:szCs w:val="20"/>
              </w:rPr>
              <w:t xml:space="preserve"> working relationships </w:t>
            </w:r>
          </w:p>
          <w:p w14:paraId="4A7C5659" w14:textId="77777777" w:rsidR="00085428" w:rsidRPr="002336DC" w:rsidRDefault="00085428" w:rsidP="00085428">
            <w:pPr>
              <w:pStyle w:val="ListParagraph"/>
              <w:numPr>
                <w:ilvl w:val="0"/>
                <w:numId w:val="38"/>
              </w:numPr>
              <w:autoSpaceDE w:val="0"/>
              <w:autoSpaceDN w:val="0"/>
              <w:adjustRightInd w:val="0"/>
              <w:rPr>
                <w:rStyle w:val="fontstyle31"/>
                <w:rFonts w:asciiTheme="minorHAnsi" w:hAnsiTheme="minorHAnsi" w:cstheme="minorBidi"/>
                <w:color w:val="auto"/>
                <w:sz w:val="20"/>
                <w:szCs w:val="20"/>
              </w:rPr>
            </w:pPr>
            <w:r w:rsidRPr="002336DC">
              <w:rPr>
                <w:rStyle w:val="fontstyle31"/>
                <w:sz w:val="20"/>
                <w:szCs w:val="20"/>
              </w:rPr>
              <w:t xml:space="preserve">Ability to communicate goals, </w:t>
            </w:r>
            <w:proofErr w:type="gramStart"/>
            <w:r w:rsidRPr="002336DC">
              <w:rPr>
                <w:rStyle w:val="fontstyle31"/>
                <w:sz w:val="20"/>
                <w:szCs w:val="20"/>
              </w:rPr>
              <w:t>tasks</w:t>
            </w:r>
            <w:proofErr w:type="gramEnd"/>
            <w:r w:rsidRPr="002336DC">
              <w:rPr>
                <w:rStyle w:val="fontstyle31"/>
                <w:sz w:val="20"/>
                <w:szCs w:val="20"/>
              </w:rPr>
              <w:t xml:space="preserve"> and other organisational needs clearly and concisely.</w:t>
            </w:r>
          </w:p>
          <w:p w14:paraId="6751E412" w14:textId="68BF8273" w:rsidR="001C6F4B" w:rsidRDefault="00085428" w:rsidP="00085428">
            <w:pPr>
              <w:pStyle w:val="ListParagraph"/>
              <w:numPr>
                <w:ilvl w:val="0"/>
                <w:numId w:val="38"/>
              </w:numPr>
              <w:rPr>
                <w:sz w:val="20"/>
                <w:szCs w:val="20"/>
              </w:rPr>
            </w:pPr>
            <w:r w:rsidRPr="002336DC">
              <w:rPr>
                <w:rStyle w:val="fontstyle31"/>
                <w:sz w:val="20"/>
                <w:szCs w:val="20"/>
              </w:rPr>
              <w:t xml:space="preserve">Ability to think strategically and develop strategies and processes to benefit the </w:t>
            </w:r>
            <w:r>
              <w:rPr>
                <w:rStyle w:val="fontstyle31"/>
                <w:sz w:val="20"/>
                <w:szCs w:val="20"/>
              </w:rPr>
              <w:t>College</w:t>
            </w:r>
            <w:r w:rsidRPr="002336DC">
              <w:rPr>
                <w:rStyle w:val="fontstyle31"/>
                <w:sz w:val="20"/>
                <w:szCs w:val="20"/>
              </w:rPr>
              <w:t xml:space="preserve"> and the HR function.</w:t>
            </w:r>
            <w:r w:rsidR="001C6F4B">
              <w:rPr>
                <w:sz w:val="20"/>
                <w:szCs w:val="20"/>
              </w:rPr>
              <w:t xml:space="preserve"> </w:t>
            </w:r>
          </w:p>
          <w:p w14:paraId="484FF762" w14:textId="3BE3EFB0" w:rsidR="00F120CA" w:rsidRPr="001C6F4B" w:rsidRDefault="00066FB5" w:rsidP="00085428">
            <w:pPr>
              <w:pStyle w:val="ListParagraph"/>
              <w:numPr>
                <w:ilvl w:val="0"/>
                <w:numId w:val="38"/>
              </w:numPr>
              <w:rPr>
                <w:sz w:val="20"/>
                <w:szCs w:val="20"/>
              </w:rPr>
            </w:pPr>
            <w:r>
              <w:rPr>
                <w:sz w:val="20"/>
                <w:szCs w:val="20"/>
              </w:rPr>
              <w:t xml:space="preserve">Strong </w:t>
            </w:r>
            <w:r w:rsidR="00F120CA" w:rsidRPr="001C6F4B">
              <w:rPr>
                <w:sz w:val="20"/>
                <w:szCs w:val="20"/>
              </w:rPr>
              <w:t>communication and presentation skills both written and oral</w:t>
            </w:r>
          </w:p>
          <w:p w14:paraId="35BE5805" w14:textId="5787E297" w:rsidR="00406D23" w:rsidRPr="001C6F4B" w:rsidRDefault="00F120CA" w:rsidP="00085428">
            <w:pPr>
              <w:pStyle w:val="ListParagraph"/>
              <w:numPr>
                <w:ilvl w:val="0"/>
                <w:numId w:val="38"/>
              </w:numPr>
              <w:rPr>
                <w:sz w:val="20"/>
                <w:szCs w:val="20"/>
              </w:rPr>
            </w:pPr>
            <w:r w:rsidRPr="001C6F4B">
              <w:rPr>
                <w:sz w:val="20"/>
                <w:szCs w:val="20"/>
              </w:rPr>
              <w:t>Pragmatic approach and ability to prioritise and make decisions</w:t>
            </w:r>
            <w:r w:rsidR="001C6F4B" w:rsidRPr="001C6F4B">
              <w:rPr>
                <w:sz w:val="20"/>
                <w:szCs w:val="20"/>
              </w:rPr>
              <w:t>, balancing procedural compliance with the needs of dynamic business</w:t>
            </w:r>
          </w:p>
          <w:p w14:paraId="06BED9C7" w14:textId="4F4398BE" w:rsidR="00FF12F1" w:rsidRPr="001C6F4B" w:rsidRDefault="00FF12F1" w:rsidP="00085428">
            <w:pPr>
              <w:pStyle w:val="ListParagraph"/>
              <w:numPr>
                <w:ilvl w:val="0"/>
                <w:numId w:val="38"/>
              </w:numPr>
              <w:rPr>
                <w:sz w:val="20"/>
                <w:szCs w:val="20"/>
              </w:rPr>
            </w:pPr>
            <w:r w:rsidRPr="001C6F4B">
              <w:rPr>
                <w:sz w:val="20"/>
                <w:szCs w:val="20"/>
              </w:rPr>
              <w:t>High level of emotional intelligence and a skilled listener</w:t>
            </w:r>
          </w:p>
          <w:p w14:paraId="6F479B32" w14:textId="3968335D" w:rsidR="001C6F4B" w:rsidRPr="001C6F4B" w:rsidRDefault="001C6F4B" w:rsidP="00085428">
            <w:pPr>
              <w:pStyle w:val="ListParagraph"/>
              <w:numPr>
                <w:ilvl w:val="0"/>
                <w:numId w:val="38"/>
              </w:numPr>
              <w:rPr>
                <w:sz w:val="20"/>
                <w:szCs w:val="20"/>
              </w:rPr>
            </w:pPr>
            <w:r w:rsidRPr="001C6F4B">
              <w:rPr>
                <w:sz w:val="20"/>
                <w:szCs w:val="20"/>
              </w:rPr>
              <w:t>Diplomatic and discreet with experience of dealing with sensitive and confidential matters</w:t>
            </w:r>
          </w:p>
          <w:p w14:paraId="217606D6" w14:textId="4415699A" w:rsidR="00FF12F1" w:rsidRPr="001C6F4B" w:rsidRDefault="00F120CA" w:rsidP="00085428">
            <w:pPr>
              <w:pStyle w:val="ListParagraph"/>
              <w:numPr>
                <w:ilvl w:val="0"/>
                <w:numId w:val="38"/>
              </w:numPr>
              <w:rPr>
                <w:sz w:val="20"/>
                <w:szCs w:val="20"/>
              </w:rPr>
            </w:pPr>
            <w:r w:rsidRPr="001C6F4B">
              <w:rPr>
                <w:sz w:val="20"/>
                <w:szCs w:val="20"/>
              </w:rPr>
              <w:t xml:space="preserve">Ability to meet deadlines, work under pressure and strong </w:t>
            </w:r>
            <w:r w:rsidR="00FF12F1" w:rsidRPr="001C6F4B">
              <w:rPr>
                <w:sz w:val="20"/>
                <w:szCs w:val="20"/>
              </w:rPr>
              <w:t>problem-solving</w:t>
            </w:r>
            <w:r w:rsidRPr="001C6F4B">
              <w:rPr>
                <w:sz w:val="20"/>
                <w:szCs w:val="20"/>
              </w:rPr>
              <w:t xml:space="preserve"> skills</w:t>
            </w:r>
          </w:p>
          <w:p w14:paraId="7116340D" w14:textId="3F33D0AF" w:rsidR="00FF12F1" w:rsidRPr="001C6F4B" w:rsidRDefault="00FF12F1" w:rsidP="00085428">
            <w:pPr>
              <w:pStyle w:val="ListParagraph"/>
              <w:numPr>
                <w:ilvl w:val="0"/>
                <w:numId w:val="38"/>
              </w:numPr>
              <w:rPr>
                <w:sz w:val="20"/>
                <w:szCs w:val="20"/>
              </w:rPr>
            </w:pPr>
            <w:r w:rsidRPr="001C6F4B">
              <w:rPr>
                <w:sz w:val="20"/>
                <w:szCs w:val="20"/>
              </w:rPr>
              <w:t>Keeps abreast of sector developments and anticipates the need for change</w:t>
            </w:r>
          </w:p>
          <w:p w14:paraId="61A405B9" w14:textId="6C1C62BC" w:rsidR="00FF12F1" w:rsidRPr="001C6F4B" w:rsidRDefault="00FF12F1" w:rsidP="00085428">
            <w:pPr>
              <w:pStyle w:val="ListParagraph"/>
              <w:numPr>
                <w:ilvl w:val="0"/>
                <w:numId w:val="38"/>
              </w:numPr>
              <w:rPr>
                <w:sz w:val="20"/>
                <w:szCs w:val="20"/>
              </w:rPr>
            </w:pPr>
            <w:r w:rsidRPr="001C6F4B">
              <w:rPr>
                <w:sz w:val="20"/>
                <w:szCs w:val="20"/>
              </w:rPr>
              <w:t>Resilient with the ability to manage competing and changing prioritise</w:t>
            </w:r>
          </w:p>
          <w:p w14:paraId="1804BBB6" w14:textId="1B5F859C" w:rsidR="001C6F4B" w:rsidRPr="001C6F4B" w:rsidRDefault="001C6F4B" w:rsidP="00085428">
            <w:pPr>
              <w:pStyle w:val="ListParagraph"/>
              <w:numPr>
                <w:ilvl w:val="0"/>
                <w:numId w:val="38"/>
              </w:numPr>
              <w:rPr>
                <w:sz w:val="20"/>
                <w:szCs w:val="20"/>
              </w:rPr>
            </w:pPr>
            <w:r w:rsidRPr="001C6F4B">
              <w:rPr>
                <w:sz w:val="20"/>
                <w:szCs w:val="20"/>
              </w:rPr>
              <w:t xml:space="preserve">Strategic thinker with the ability to roll your sleeves up and deal with operational issues </w:t>
            </w:r>
          </w:p>
          <w:p w14:paraId="55422C79" w14:textId="058B88E9" w:rsidR="00FF12F1" w:rsidRPr="001C6F4B" w:rsidRDefault="001C6F4B" w:rsidP="00085428">
            <w:pPr>
              <w:pStyle w:val="ListParagraph"/>
              <w:numPr>
                <w:ilvl w:val="0"/>
                <w:numId w:val="38"/>
              </w:numPr>
              <w:rPr>
                <w:sz w:val="20"/>
                <w:szCs w:val="20"/>
              </w:rPr>
            </w:pPr>
            <w:r w:rsidRPr="001C6F4B">
              <w:rPr>
                <w:sz w:val="20"/>
                <w:szCs w:val="20"/>
              </w:rPr>
              <w:t>High standards with the desire to continuously improve</w:t>
            </w:r>
          </w:p>
          <w:p w14:paraId="0F9629E0" w14:textId="26F4CB23" w:rsidR="00FF12F1" w:rsidRPr="001C6F4B" w:rsidRDefault="00FF12F1" w:rsidP="00085428">
            <w:pPr>
              <w:pStyle w:val="ListParagraph"/>
              <w:numPr>
                <w:ilvl w:val="0"/>
                <w:numId w:val="38"/>
              </w:numPr>
              <w:rPr>
                <w:sz w:val="20"/>
                <w:szCs w:val="20"/>
              </w:rPr>
            </w:pPr>
            <w:r w:rsidRPr="001C6F4B">
              <w:rPr>
                <w:sz w:val="20"/>
                <w:szCs w:val="20"/>
              </w:rPr>
              <w:t>Takes accountability and ownership for decisions and outcomes in own area of responsibility</w:t>
            </w:r>
          </w:p>
          <w:p w14:paraId="63FD6561" w14:textId="0DF6299F" w:rsidR="00FF12F1" w:rsidRPr="001C6F4B" w:rsidRDefault="001C6F4B" w:rsidP="006721CB">
            <w:pPr>
              <w:pStyle w:val="ListParagraph"/>
              <w:numPr>
                <w:ilvl w:val="0"/>
                <w:numId w:val="38"/>
              </w:numPr>
              <w:rPr>
                <w:sz w:val="20"/>
                <w:szCs w:val="20"/>
              </w:rPr>
            </w:pPr>
            <w:r w:rsidRPr="001C6F4B">
              <w:rPr>
                <w:sz w:val="20"/>
                <w:szCs w:val="20"/>
              </w:rPr>
              <w:t xml:space="preserve">A </w:t>
            </w:r>
            <w:r w:rsidR="00FF12F1" w:rsidRPr="001C6F4B">
              <w:rPr>
                <w:sz w:val="20"/>
                <w:szCs w:val="20"/>
              </w:rPr>
              <w:t xml:space="preserve">commitment to safeguarding our students in line with the </w:t>
            </w:r>
            <w:proofErr w:type="gramStart"/>
            <w:r w:rsidR="00FF12F1" w:rsidRPr="001C6F4B">
              <w:rPr>
                <w:sz w:val="20"/>
                <w:szCs w:val="20"/>
              </w:rPr>
              <w:t>School’s</w:t>
            </w:r>
            <w:proofErr w:type="gramEnd"/>
            <w:r w:rsidR="00FF12F1" w:rsidRPr="001C6F4B">
              <w:rPr>
                <w:sz w:val="20"/>
                <w:szCs w:val="20"/>
              </w:rPr>
              <w:t xml:space="preserve"> safeguarding policies.</w:t>
            </w: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14:paraId="3F8E9760" w14:textId="77777777" w:rsidTr="003F2762">
        <w:tc>
          <w:tcPr>
            <w:tcW w:w="9016" w:type="dxa"/>
            <w:gridSpan w:val="2"/>
            <w:shd w:val="clear" w:color="auto" w:fill="A7E4FF"/>
          </w:tcPr>
          <w:p w14:paraId="770E9FDB" w14:textId="77777777" w:rsidR="00EA28BF" w:rsidRPr="00B37750" w:rsidRDefault="00EA28BF" w:rsidP="00EA28BF">
            <w:pPr>
              <w:jc w:val="center"/>
              <w:rPr>
                <w:b/>
                <w:i/>
                <w:sz w:val="20"/>
                <w:szCs w:val="20"/>
              </w:rPr>
            </w:pPr>
            <w:r w:rsidRPr="00B37750">
              <w:rPr>
                <w:b/>
                <w:i/>
                <w:sz w:val="20"/>
                <w:szCs w:val="20"/>
              </w:rPr>
              <w:t>References and Pre-employment Checks</w:t>
            </w:r>
          </w:p>
          <w:p w14:paraId="071780C2" w14:textId="77777777" w:rsidR="00EA28BF" w:rsidRPr="00B37750" w:rsidRDefault="00EA28BF" w:rsidP="006721CB">
            <w:pPr>
              <w:spacing w:after="120"/>
              <w:jc w:val="center"/>
              <w:rPr>
                <w:i/>
                <w:sz w:val="20"/>
                <w:szCs w:val="20"/>
              </w:rPr>
            </w:pPr>
            <w:r w:rsidRPr="00B37750">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w:t>
            </w:r>
            <w:proofErr w:type="gramStart"/>
            <w:r w:rsidRPr="00B37750">
              <w:rPr>
                <w:i/>
                <w:sz w:val="20"/>
                <w:szCs w:val="20"/>
              </w:rPr>
              <w:t>all of</w:t>
            </w:r>
            <w:proofErr w:type="gramEnd"/>
            <w:r w:rsidRPr="00B37750">
              <w:rPr>
                <w:i/>
                <w:sz w:val="20"/>
                <w:szCs w:val="20"/>
              </w:rPr>
              <w:t xml:space="preserve"> these checks may have been undertaken before an offer is made.</w:t>
            </w:r>
          </w:p>
          <w:p w14:paraId="35FCD545" w14:textId="339C7CA9" w:rsidR="00EA28BF" w:rsidRPr="00B37750" w:rsidRDefault="00EA28BF" w:rsidP="006721CB">
            <w:pPr>
              <w:spacing w:after="120"/>
              <w:jc w:val="center"/>
              <w:rPr>
                <w:i/>
                <w:sz w:val="20"/>
                <w:szCs w:val="20"/>
              </w:rPr>
            </w:pPr>
            <w:r w:rsidRPr="00B37750">
              <w:rPr>
                <w:i/>
                <w:sz w:val="20"/>
                <w:szCs w:val="20"/>
              </w:rPr>
              <w:t>Under the National Minimum Standards for Boarding Schools, we are required to follow the guidance in Keeping Children Safe in Education and undertake additional checks on employees.</w:t>
            </w:r>
          </w:p>
        </w:tc>
      </w:tr>
      <w:tr w:rsidR="00EA28BF" w14:paraId="08EE33F0" w14:textId="77777777" w:rsidTr="003F2762">
        <w:tc>
          <w:tcPr>
            <w:tcW w:w="1696" w:type="dxa"/>
            <w:shd w:val="clear" w:color="auto" w:fill="A7E4FF"/>
          </w:tcPr>
          <w:p w14:paraId="5C521983" w14:textId="77777777" w:rsidR="00EA28BF" w:rsidRPr="00B37750" w:rsidRDefault="00EA28BF" w:rsidP="00EA28BF">
            <w:pPr>
              <w:rPr>
                <w:i/>
                <w:sz w:val="20"/>
                <w:szCs w:val="20"/>
              </w:rPr>
            </w:pPr>
            <w:r w:rsidRPr="00B37750">
              <w:rPr>
                <w:i/>
                <w:sz w:val="20"/>
                <w:szCs w:val="20"/>
              </w:rPr>
              <w:t>References</w:t>
            </w:r>
          </w:p>
        </w:tc>
        <w:tc>
          <w:tcPr>
            <w:tcW w:w="7320" w:type="dxa"/>
          </w:tcPr>
          <w:p w14:paraId="54A9960C" w14:textId="6C64F7E0" w:rsidR="00EA28BF" w:rsidRPr="00B37750" w:rsidRDefault="00EA28BF" w:rsidP="00B80118">
            <w:pPr>
              <w:rPr>
                <w:i/>
                <w:sz w:val="20"/>
                <w:szCs w:val="20"/>
              </w:rPr>
            </w:pPr>
            <w:r w:rsidRPr="00B37750">
              <w:rPr>
                <w:i/>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EA28BF" w14:paraId="7DBE932C" w14:textId="77777777" w:rsidTr="003F2762">
        <w:tc>
          <w:tcPr>
            <w:tcW w:w="1696" w:type="dxa"/>
            <w:shd w:val="clear" w:color="auto" w:fill="A7E4FF"/>
          </w:tcPr>
          <w:p w14:paraId="354B2F0B" w14:textId="77777777" w:rsidR="00EA28BF" w:rsidRPr="00B37750" w:rsidRDefault="00EA28BF" w:rsidP="00B80118">
            <w:pPr>
              <w:rPr>
                <w:i/>
                <w:sz w:val="20"/>
                <w:szCs w:val="20"/>
              </w:rPr>
            </w:pPr>
            <w:r w:rsidRPr="00B37750">
              <w:rPr>
                <w:i/>
                <w:sz w:val="20"/>
                <w:szCs w:val="20"/>
              </w:rPr>
              <w:t>Identity, right to work and qualifications</w:t>
            </w:r>
          </w:p>
        </w:tc>
        <w:tc>
          <w:tcPr>
            <w:tcW w:w="7320" w:type="dxa"/>
          </w:tcPr>
          <w:p w14:paraId="3676296E" w14:textId="03ADBE59" w:rsidR="00EA28BF" w:rsidRDefault="00EA28BF" w:rsidP="00D52E79">
            <w:pPr>
              <w:spacing w:after="120"/>
              <w:rPr>
                <w:i/>
                <w:sz w:val="20"/>
                <w:szCs w:val="20"/>
              </w:rPr>
            </w:pPr>
            <w:r w:rsidRPr="00B37750">
              <w:rPr>
                <w:i/>
                <w:sz w:val="20"/>
                <w:szCs w:val="20"/>
              </w:rPr>
              <w:t>Original documents confirming proof of identity, right to work in the UK and relevant qualifications will be required.</w:t>
            </w:r>
          </w:p>
          <w:p w14:paraId="0BC8AB5B" w14:textId="3AB8E2EA" w:rsidR="00E91632" w:rsidRPr="00E91632" w:rsidRDefault="00E91632" w:rsidP="00D52E79">
            <w:pPr>
              <w:spacing w:after="120"/>
              <w:rPr>
                <w:rFonts w:ascii="Calibri" w:hAnsi="Calibri" w:cs="Calibri"/>
                <w:i/>
                <w:iCs/>
                <w:sz w:val="20"/>
                <w:szCs w:val="20"/>
                <w:shd w:val="clear" w:color="auto" w:fill="FFFFFF"/>
              </w:rPr>
            </w:pPr>
            <w:r>
              <w:rPr>
                <w:i/>
                <w:sz w:val="20"/>
                <w:szCs w:val="20"/>
              </w:rPr>
              <w:t xml:space="preserve">Note:  </w:t>
            </w:r>
            <w:r w:rsidRPr="00E91632">
              <w:rPr>
                <w:rFonts w:ascii="Calibri" w:hAnsi="Calibri" w:cs="Calibri"/>
                <w:i/>
                <w:iCs/>
                <w:sz w:val="20"/>
                <w:szCs w:val="20"/>
                <w:shd w:val="clear" w:color="auto" w:fill="FFFFFF"/>
              </w:rPr>
              <w:t xml:space="preserve">We have a legal responsibility to ensure that all our employees have the legal right to live and work in the UK. If we make an offer of employment, we will need to check that you are eligible to work in the UK before you start work.   </w:t>
            </w:r>
          </w:p>
          <w:p w14:paraId="20587CF5" w14:textId="1038FD4C" w:rsidR="00E91632" w:rsidRPr="00B37750" w:rsidRDefault="00E91632" w:rsidP="00EA28BF">
            <w:pPr>
              <w:rPr>
                <w:i/>
                <w:sz w:val="20"/>
                <w:szCs w:val="20"/>
              </w:rPr>
            </w:pPr>
            <w:r w:rsidRPr="00E91632">
              <w:rPr>
                <w:rFonts w:ascii="Calibri" w:hAnsi="Calibri" w:cs="Calibri"/>
                <w:i/>
                <w:iCs/>
                <w:sz w:val="20"/>
                <w:szCs w:val="20"/>
                <w:shd w:val="clear" w:color="auto" w:fill="FFFFFF"/>
              </w:rPr>
              <w:t>If you don’t already have the legal right to work in the UK, we strongly recommend that you use the </w:t>
            </w:r>
            <w:hyperlink r:id="rId10" w:history="1">
              <w:r w:rsidRPr="00E91632">
                <w:rPr>
                  <w:rStyle w:val="Hyperlink"/>
                  <w:rFonts w:ascii="Calibri" w:hAnsi="Calibri" w:cs="Calibri"/>
                  <w:b/>
                  <w:bCs/>
                  <w:i/>
                  <w:iCs/>
                  <w:color w:val="auto"/>
                  <w:sz w:val="20"/>
                  <w:szCs w:val="20"/>
                  <w:shd w:val="clear" w:color="auto" w:fill="FFFFFF"/>
                </w:rPr>
                <w:t>Home Office website</w:t>
              </w:r>
            </w:hyperlink>
            <w:r w:rsidRPr="00E91632">
              <w:rPr>
                <w:rFonts w:ascii="Calibri" w:hAnsi="Calibri" w:cs="Calibri"/>
                <w:i/>
                <w:iCs/>
                <w:sz w:val="20"/>
                <w:szCs w:val="20"/>
                <w:shd w:val="clear" w:color="auto" w:fill="FFFFFF"/>
              </w:rPr>
              <w:t> to review the legal requirements of working in the UK as this will give you an indication of whether you may be eligible to work in the UK.</w:t>
            </w:r>
          </w:p>
        </w:tc>
      </w:tr>
      <w:tr w:rsidR="00EA28BF" w14:paraId="72058188" w14:textId="77777777" w:rsidTr="003F2762">
        <w:tc>
          <w:tcPr>
            <w:tcW w:w="1696" w:type="dxa"/>
            <w:shd w:val="clear" w:color="auto" w:fill="A7E4FF"/>
          </w:tcPr>
          <w:p w14:paraId="13210CD4" w14:textId="77777777" w:rsidR="00EA28BF" w:rsidRPr="00B37750" w:rsidRDefault="00EA28BF" w:rsidP="00EA28BF">
            <w:pPr>
              <w:rPr>
                <w:i/>
                <w:sz w:val="20"/>
                <w:szCs w:val="20"/>
              </w:rPr>
            </w:pPr>
            <w:r w:rsidRPr="00B37750">
              <w:rPr>
                <w:i/>
                <w:sz w:val="20"/>
                <w:szCs w:val="20"/>
              </w:rPr>
              <w:lastRenderedPageBreak/>
              <w:t>Police checks / DBS</w:t>
            </w:r>
          </w:p>
        </w:tc>
        <w:tc>
          <w:tcPr>
            <w:tcW w:w="7320" w:type="dxa"/>
          </w:tcPr>
          <w:p w14:paraId="75F5CEA5" w14:textId="77777777" w:rsidR="00EA28BF" w:rsidRPr="00B37750" w:rsidRDefault="00EA28BF" w:rsidP="00EA28BF">
            <w:pPr>
              <w:rPr>
                <w:i/>
                <w:sz w:val="20"/>
                <w:szCs w:val="20"/>
              </w:rPr>
            </w:pPr>
            <w:r w:rsidRPr="00B37750">
              <w:rPr>
                <w:i/>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pre-requisite of employment.  </w:t>
            </w:r>
          </w:p>
        </w:tc>
      </w:tr>
      <w:tr w:rsidR="00EA28BF" w14:paraId="64C03CD7" w14:textId="77777777" w:rsidTr="003F2762">
        <w:tc>
          <w:tcPr>
            <w:tcW w:w="1696" w:type="dxa"/>
            <w:shd w:val="clear" w:color="auto" w:fill="A7E4FF"/>
          </w:tcPr>
          <w:p w14:paraId="58472655" w14:textId="77777777" w:rsidR="00EA28BF" w:rsidRPr="00B37750" w:rsidRDefault="00EA28BF" w:rsidP="00EA28BF">
            <w:pPr>
              <w:rPr>
                <w:i/>
                <w:sz w:val="20"/>
                <w:szCs w:val="20"/>
              </w:rPr>
            </w:pPr>
            <w:r w:rsidRPr="00B37750">
              <w:rPr>
                <w:i/>
                <w:sz w:val="20"/>
                <w:szCs w:val="20"/>
              </w:rPr>
              <w:t>Health questionnaire</w:t>
            </w:r>
          </w:p>
        </w:tc>
        <w:tc>
          <w:tcPr>
            <w:tcW w:w="7320" w:type="dxa"/>
          </w:tcPr>
          <w:p w14:paraId="3C966252" w14:textId="77777777" w:rsidR="00EA28BF" w:rsidRPr="00B37750" w:rsidRDefault="00EA28BF" w:rsidP="00EA28BF">
            <w:pPr>
              <w:rPr>
                <w:i/>
                <w:sz w:val="20"/>
                <w:szCs w:val="20"/>
              </w:rPr>
            </w:pPr>
            <w:r w:rsidRPr="00B37750">
              <w:rPr>
                <w:i/>
                <w:sz w:val="20"/>
                <w:szCs w:val="20"/>
              </w:rPr>
              <w:t>Satisfactory completion of a health questionnaire.</w:t>
            </w:r>
          </w:p>
          <w:p w14:paraId="7046BCA7" w14:textId="77777777" w:rsidR="00EA28BF" w:rsidRPr="00B37750" w:rsidRDefault="00EA28BF" w:rsidP="00EA28BF">
            <w:pPr>
              <w:rPr>
                <w:i/>
                <w:sz w:val="20"/>
                <w:szCs w:val="20"/>
              </w:rPr>
            </w:pPr>
          </w:p>
        </w:tc>
      </w:tr>
    </w:tbl>
    <w:p w14:paraId="3DEAECC8" w14:textId="77777777"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14:paraId="751C603B" w14:textId="77777777" w:rsidTr="003F2762">
        <w:tc>
          <w:tcPr>
            <w:tcW w:w="9016" w:type="dxa"/>
            <w:gridSpan w:val="2"/>
            <w:shd w:val="clear" w:color="auto" w:fill="A7E4FF"/>
          </w:tcPr>
          <w:p w14:paraId="788A84FA" w14:textId="77777777" w:rsidR="00EA28BF" w:rsidRPr="003F2762" w:rsidRDefault="00EA28BF" w:rsidP="00EA28BF">
            <w:pPr>
              <w:jc w:val="center"/>
              <w:rPr>
                <w:b/>
                <w:sz w:val="20"/>
                <w:szCs w:val="20"/>
              </w:rPr>
            </w:pPr>
            <w:r w:rsidRPr="003F2762">
              <w:rPr>
                <w:b/>
                <w:sz w:val="20"/>
                <w:szCs w:val="20"/>
              </w:rPr>
              <w:t>HOW TO APPLY</w:t>
            </w:r>
          </w:p>
        </w:tc>
      </w:tr>
      <w:tr w:rsidR="00EA28BF" w14:paraId="3BBEF69B" w14:textId="77777777" w:rsidTr="003F2762">
        <w:tc>
          <w:tcPr>
            <w:tcW w:w="1696" w:type="dxa"/>
            <w:shd w:val="clear" w:color="auto" w:fill="A7E4FF"/>
          </w:tcPr>
          <w:p w14:paraId="5CA4A98C" w14:textId="77777777" w:rsidR="00EA28BF" w:rsidRPr="003F2762" w:rsidRDefault="00EA28BF" w:rsidP="00EA28BF">
            <w:pPr>
              <w:rPr>
                <w:sz w:val="20"/>
                <w:szCs w:val="20"/>
              </w:rPr>
            </w:pPr>
            <w:r w:rsidRPr="003F2762">
              <w:rPr>
                <w:sz w:val="20"/>
                <w:szCs w:val="20"/>
              </w:rPr>
              <w:t>Applications</w:t>
            </w:r>
          </w:p>
        </w:tc>
        <w:tc>
          <w:tcPr>
            <w:tcW w:w="7320" w:type="dxa"/>
          </w:tcPr>
          <w:p w14:paraId="64A62F47" w14:textId="44690A7E" w:rsidR="00EA28BF" w:rsidRPr="003F2762" w:rsidRDefault="00EA28BF" w:rsidP="00D52E79">
            <w:pPr>
              <w:spacing w:after="120"/>
              <w:rPr>
                <w:sz w:val="20"/>
                <w:szCs w:val="20"/>
              </w:rPr>
            </w:pPr>
            <w:r w:rsidRPr="003F2762">
              <w:rPr>
                <w:sz w:val="20"/>
                <w:szCs w:val="20"/>
              </w:rPr>
              <w:t>Applications must be made using the College’s standard application form which can be found on the College website at</w:t>
            </w:r>
            <w:r w:rsidR="006E38B1">
              <w:rPr>
                <w:sz w:val="20"/>
                <w:szCs w:val="20"/>
              </w:rPr>
              <w:t xml:space="preserve"> </w:t>
            </w:r>
            <w:r w:rsidR="006E38B1">
              <w:t xml:space="preserve"> </w:t>
            </w:r>
            <w:hyperlink r:id="rId11" w:history="1">
              <w:r w:rsidR="006E38B1" w:rsidRPr="003B304C">
                <w:rPr>
                  <w:rStyle w:val="Hyperlink"/>
                  <w:sz w:val="20"/>
                  <w:szCs w:val="20"/>
                </w:rPr>
                <w:t>https://www.stclares.ac.uk/contact-us/recruitment-and-careers/</w:t>
              </w:r>
            </w:hyperlink>
          </w:p>
          <w:p w14:paraId="5670AD8E" w14:textId="77777777" w:rsidR="00EA28BF" w:rsidRPr="003F2762" w:rsidRDefault="00EA28BF" w:rsidP="00EA28BF">
            <w:pPr>
              <w:rPr>
                <w:sz w:val="20"/>
                <w:szCs w:val="20"/>
              </w:rPr>
            </w:pPr>
            <w:r w:rsidRPr="003F2762">
              <w:rPr>
                <w:sz w:val="20"/>
                <w:szCs w:val="20"/>
              </w:rPr>
              <w:t>CVs will only be accepted if accompanied by a St Clare’s application form.</w:t>
            </w:r>
          </w:p>
        </w:tc>
      </w:tr>
      <w:tr w:rsidR="00EA28BF" w14:paraId="2815B4DE" w14:textId="77777777" w:rsidTr="003F2762">
        <w:tc>
          <w:tcPr>
            <w:tcW w:w="1696" w:type="dxa"/>
            <w:shd w:val="clear" w:color="auto" w:fill="A7E4FF"/>
          </w:tcPr>
          <w:p w14:paraId="28075FDE" w14:textId="77777777" w:rsidR="00EA28BF" w:rsidRPr="003F2762" w:rsidRDefault="00EA28BF" w:rsidP="00EA28BF">
            <w:pPr>
              <w:rPr>
                <w:sz w:val="20"/>
                <w:szCs w:val="20"/>
              </w:rPr>
            </w:pPr>
            <w:r w:rsidRPr="003F2762">
              <w:rPr>
                <w:sz w:val="20"/>
                <w:szCs w:val="20"/>
              </w:rPr>
              <w:t>Email</w:t>
            </w:r>
          </w:p>
        </w:tc>
        <w:tc>
          <w:tcPr>
            <w:tcW w:w="7320" w:type="dxa"/>
          </w:tcPr>
          <w:p w14:paraId="3DF58D08" w14:textId="77777777" w:rsidR="00EA28BF" w:rsidRPr="003F2762" w:rsidRDefault="00EA28BF" w:rsidP="00EA28BF">
            <w:pPr>
              <w:rPr>
                <w:sz w:val="20"/>
                <w:szCs w:val="20"/>
              </w:rPr>
            </w:pPr>
            <w:r w:rsidRPr="003F2762">
              <w:rPr>
                <w:sz w:val="20"/>
                <w:szCs w:val="20"/>
              </w:rPr>
              <w:t xml:space="preserve">Applications should be submitted by email to </w:t>
            </w:r>
            <w:hyperlink r:id="rId12" w:history="1">
              <w:r w:rsidRPr="003F2762">
                <w:rPr>
                  <w:rStyle w:val="Hyperlink"/>
                  <w:sz w:val="20"/>
                  <w:szCs w:val="20"/>
                </w:rPr>
                <w:t>recruitment@stclares.ac.uk</w:t>
              </w:r>
            </w:hyperlink>
          </w:p>
          <w:p w14:paraId="10304D64" w14:textId="77777777" w:rsidR="00EA28BF" w:rsidRPr="003F2762" w:rsidRDefault="00EA28BF" w:rsidP="00EA28BF">
            <w:pPr>
              <w:rPr>
                <w:sz w:val="20"/>
                <w:szCs w:val="20"/>
              </w:rPr>
            </w:pPr>
          </w:p>
        </w:tc>
      </w:tr>
      <w:tr w:rsidR="00EA28BF" w14:paraId="0CD5734A" w14:textId="77777777" w:rsidTr="003F2762">
        <w:tc>
          <w:tcPr>
            <w:tcW w:w="1696" w:type="dxa"/>
            <w:shd w:val="clear" w:color="auto" w:fill="A7E4FF"/>
          </w:tcPr>
          <w:p w14:paraId="63C883AF" w14:textId="77777777" w:rsidR="00EA28BF" w:rsidRPr="003F2762" w:rsidRDefault="00EA28BF" w:rsidP="00EA28BF">
            <w:pPr>
              <w:rPr>
                <w:sz w:val="20"/>
                <w:szCs w:val="20"/>
              </w:rPr>
            </w:pPr>
            <w:r w:rsidRPr="003F2762">
              <w:rPr>
                <w:sz w:val="20"/>
                <w:szCs w:val="20"/>
              </w:rPr>
              <w:t>Post</w:t>
            </w:r>
          </w:p>
        </w:tc>
        <w:tc>
          <w:tcPr>
            <w:tcW w:w="7320" w:type="dxa"/>
          </w:tcPr>
          <w:p w14:paraId="1E70C504" w14:textId="77777777" w:rsidR="00EA28BF" w:rsidRPr="003F2762" w:rsidRDefault="00EA28BF" w:rsidP="00EA28BF">
            <w:pPr>
              <w:rPr>
                <w:sz w:val="20"/>
                <w:szCs w:val="20"/>
              </w:rPr>
            </w:pPr>
            <w:r w:rsidRPr="003F2762">
              <w:rPr>
                <w:sz w:val="20"/>
                <w:szCs w:val="20"/>
              </w:rPr>
              <w:t>Alternatively, send to:</w:t>
            </w:r>
          </w:p>
          <w:p w14:paraId="6742E844" w14:textId="77777777" w:rsidR="00EA28BF" w:rsidRPr="003F2762" w:rsidRDefault="00EA28BF" w:rsidP="00EA28BF">
            <w:pPr>
              <w:rPr>
                <w:sz w:val="20"/>
                <w:szCs w:val="20"/>
              </w:rPr>
            </w:pPr>
            <w:r w:rsidRPr="003F2762">
              <w:rPr>
                <w:sz w:val="20"/>
                <w:szCs w:val="20"/>
              </w:rPr>
              <w:t>Recruitment, HR Department, St Clare’s, Oxford, 139 Banbury Road, Oxford, OX2 7AL</w:t>
            </w:r>
          </w:p>
        </w:tc>
      </w:tr>
      <w:tr w:rsidR="00EA28BF" w14:paraId="5E28033F" w14:textId="77777777" w:rsidTr="003F2762">
        <w:tc>
          <w:tcPr>
            <w:tcW w:w="1696" w:type="dxa"/>
            <w:shd w:val="clear" w:color="auto" w:fill="A7E4FF"/>
          </w:tcPr>
          <w:p w14:paraId="73B497A6" w14:textId="77777777" w:rsidR="00EA28BF" w:rsidRPr="003F2762" w:rsidRDefault="00EA28BF" w:rsidP="00EA28BF">
            <w:pPr>
              <w:rPr>
                <w:sz w:val="20"/>
                <w:szCs w:val="20"/>
              </w:rPr>
            </w:pPr>
            <w:r w:rsidRPr="003F2762">
              <w:rPr>
                <w:sz w:val="20"/>
                <w:szCs w:val="20"/>
              </w:rPr>
              <w:t>Contact us</w:t>
            </w:r>
          </w:p>
        </w:tc>
        <w:tc>
          <w:tcPr>
            <w:tcW w:w="7320" w:type="dxa"/>
          </w:tcPr>
          <w:p w14:paraId="722ABD3A" w14:textId="77777777" w:rsidR="00EA28BF" w:rsidRPr="003F2762" w:rsidRDefault="00EA28BF" w:rsidP="00EA28BF">
            <w:pPr>
              <w:rPr>
                <w:sz w:val="20"/>
                <w:szCs w:val="20"/>
              </w:rPr>
            </w:pPr>
            <w:r w:rsidRPr="003F2762">
              <w:rPr>
                <w:sz w:val="20"/>
                <w:szCs w:val="20"/>
              </w:rPr>
              <w:t xml:space="preserve">Email: </w:t>
            </w:r>
            <w:hyperlink r:id="rId13" w:history="1">
              <w:r w:rsidRPr="003F2762">
                <w:rPr>
                  <w:rStyle w:val="Hyperlink"/>
                  <w:sz w:val="20"/>
                  <w:szCs w:val="20"/>
                </w:rPr>
                <w:t>recruitment@stclares.ac.uk</w:t>
              </w:r>
            </w:hyperlink>
          </w:p>
          <w:p w14:paraId="6CAA5912" w14:textId="77777777" w:rsidR="00EA28BF" w:rsidRPr="003F2762" w:rsidRDefault="00EA28BF" w:rsidP="00EA28BF">
            <w:pPr>
              <w:rPr>
                <w:sz w:val="20"/>
                <w:szCs w:val="20"/>
              </w:rPr>
            </w:pPr>
            <w:r w:rsidRPr="003F2762">
              <w:rPr>
                <w:sz w:val="20"/>
                <w:szCs w:val="20"/>
              </w:rPr>
              <w:t>Tel:     01865 552031</w:t>
            </w:r>
          </w:p>
        </w:tc>
      </w:tr>
      <w:tr w:rsidR="00EA28BF" w14:paraId="64FF7009" w14:textId="77777777" w:rsidTr="00CF6836">
        <w:tc>
          <w:tcPr>
            <w:tcW w:w="1696" w:type="dxa"/>
            <w:shd w:val="clear" w:color="auto" w:fill="A7E4FF"/>
          </w:tcPr>
          <w:p w14:paraId="40115D88" w14:textId="77777777" w:rsidR="00EA28BF" w:rsidRPr="003F2762" w:rsidRDefault="00EA28BF" w:rsidP="00EA28BF">
            <w:pPr>
              <w:rPr>
                <w:sz w:val="20"/>
                <w:szCs w:val="20"/>
              </w:rPr>
            </w:pPr>
            <w:r w:rsidRPr="003F2762">
              <w:rPr>
                <w:sz w:val="20"/>
                <w:szCs w:val="20"/>
              </w:rPr>
              <w:t>Deadline for applications</w:t>
            </w:r>
          </w:p>
        </w:tc>
        <w:tc>
          <w:tcPr>
            <w:tcW w:w="7320" w:type="dxa"/>
            <w:shd w:val="clear" w:color="auto" w:fill="auto"/>
          </w:tcPr>
          <w:p w14:paraId="753DF57B" w14:textId="77777777" w:rsidR="00EA28BF" w:rsidRPr="00066FB5" w:rsidRDefault="00CF6836" w:rsidP="00B80118">
            <w:pPr>
              <w:rPr>
                <w:b/>
                <w:sz w:val="20"/>
                <w:szCs w:val="20"/>
                <w:highlight w:val="yellow"/>
              </w:rPr>
            </w:pPr>
            <w:r w:rsidRPr="00066FB5">
              <w:rPr>
                <w:b/>
                <w:sz w:val="20"/>
                <w:szCs w:val="20"/>
              </w:rPr>
              <w:t>This role will close once a suitable applicant has been appointed</w:t>
            </w:r>
          </w:p>
        </w:tc>
      </w:tr>
    </w:tbl>
    <w:p w14:paraId="2F8BCD55" w14:textId="77777777" w:rsidR="00BC323A" w:rsidRDefault="00BC323A" w:rsidP="00E91632">
      <w:pPr>
        <w:shd w:val="clear" w:color="auto" w:fill="FFFFFF" w:themeFill="background1"/>
        <w:overflowPunct w:val="0"/>
        <w:autoSpaceDE w:val="0"/>
        <w:autoSpaceDN w:val="0"/>
        <w:adjustRightInd w:val="0"/>
        <w:ind w:right="-2"/>
        <w:rPr>
          <w:rFonts w:cs="Arial"/>
        </w:rPr>
      </w:pPr>
    </w:p>
    <w:p w14:paraId="2150FB0A" w14:textId="77777777" w:rsidR="00BC323A" w:rsidRPr="007579B5" w:rsidRDefault="00BC323A" w:rsidP="007579B5"/>
    <w:sectPr w:rsidR="00BC323A" w:rsidRPr="007579B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ED2D" w14:textId="77777777" w:rsidR="00BE2BB7" w:rsidRDefault="00BE2BB7" w:rsidP="006A7F66">
      <w:pPr>
        <w:spacing w:after="0" w:line="240" w:lineRule="auto"/>
      </w:pPr>
      <w:r>
        <w:separator/>
      </w:r>
    </w:p>
  </w:endnote>
  <w:endnote w:type="continuationSeparator" w:id="0">
    <w:p w14:paraId="661A5AA4" w14:textId="77777777" w:rsidR="00BE2BB7" w:rsidRDefault="00BE2BB7"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E066" w14:textId="77777777" w:rsidR="00EC7160" w:rsidRDefault="00EC7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907424"/>
      <w:docPartObj>
        <w:docPartGallery w:val="Page Numbers (Bottom of Page)"/>
        <w:docPartUnique/>
      </w:docPartObj>
    </w:sdtPr>
    <w:sdtEndPr>
      <w:rPr>
        <w:noProof/>
      </w:rPr>
    </w:sdtEndPr>
    <w:sdtContent>
      <w:p w14:paraId="64286197" w14:textId="77777777" w:rsidR="006A7F66" w:rsidRDefault="006A7F66">
        <w:pPr>
          <w:pStyle w:val="Footer"/>
          <w:jc w:val="center"/>
        </w:pPr>
        <w:r>
          <w:fldChar w:fldCharType="begin"/>
        </w:r>
        <w:r>
          <w:instrText xml:space="preserve"> PAGE   \* MERGEFORMAT </w:instrText>
        </w:r>
        <w:r>
          <w:fldChar w:fldCharType="separate"/>
        </w:r>
        <w:r w:rsidR="000501E1">
          <w:rPr>
            <w:noProof/>
          </w:rPr>
          <w:t>2</w:t>
        </w:r>
        <w:r>
          <w:rPr>
            <w:noProof/>
          </w:rPr>
          <w:fldChar w:fldCharType="end"/>
        </w:r>
      </w:p>
    </w:sdtContent>
  </w:sdt>
  <w:p w14:paraId="7C34C7F3" w14:textId="77777777" w:rsidR="006A7F66" w:rsidRDefault="006A7F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84BA" w14:textId="77777777" w:rsidR="00EC7160" w:rsidRDefault="00EC7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C360" w14:textId="77777777" w:rsidR="00BE2BB7" w:rsidRDefault="00BE2BB7" w:rsidP="006A7F66">
      <w:pPr>
        <w:spacing w:after="0" w:line="240" w:lineRule="auto"/>
      </w:pPr>
      <w:r>
        <w:separator/>
      </w:r>
    </w:p>
  </w:footnote>
  <w:footnote w:type="continuationSeparator" w:id="0">
    <w:p w14:paraId="53A6EC31" w14:textId="77777777" w:rsidR="00BE2BB7" w:rsidRDefault="00BE2BB7" w:rsidP="006A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D1B1" w14:textId="77777777" w:rsidR="00EC7160" w:rsidRDefault="00EC7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7F6B" w14:textId="77777777" w:rsidR="00EC7160" w:rsidRDefault="00EC71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D0F8" w14:textId="77777777" w:rsidR="00EC7160" w:rsidRDefault="00EC7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667"/>
    <w:multiLevelType w:val="hybridMultilevel"/>
    <w:tmpl w:val="3328F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11A17"/>
    <w:multiLevelType w:val="hybridMultilevel"/>
    <w:tmpl w:val="EEB4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16C68"/>
    <w:multiLevelType w:val="hybridMultilevel"/>
    <w:tmpl w:val="1AC07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0128C"/>
    <w:multiLevelType w:val="hybridMultilevel"/>
    <w:tmpl w:val="F598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56D3B"/>
    <w:multiLevelType w:val="hybridMultilevel"/>
    <w:tmpl w:val="840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3002C"/>
    <w:multiLevelType w:val="hybridMultilevel"/>
    <w:tmpl w:val="85EE6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00079"/>
    <w:multiLevelType w:val="hybridMultilevel"/>
    <w:tmpl w:val="2ABE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75C94"/>
    <w:multiLevelType w:val="hybridMultilevel"/>
    <w:tmpl w:val="D3F2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C132E"/>
    <w:multiLevelType w:val="hybridMultilevel"/>
    <w:tmpl w:val="01C89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E001C"/>
    <w:multiLevelType w:val="hybridMultilevel"/>
    <w:tmpl w:val="10E2F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4656F"/>
    <w:multiLevelType w:val="hybridMultilevel"/>
    <w:tmpl w:val="E3F6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E72FA"/>
    <w:multiLevelType w:val="hybridMultilevel"/>
    <w:tmpl w:val="883E47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B269A5"/>
    <w:multiLevelType w:val="hybridMultilevel"/>
    <w:tmpl w:val="55227390"/>
    <w:lvl w:ilvl="0" w:tplc="DA801F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6B25A5"/>
    <w:multiLevelType w:val="hybridMultilevel"/>
    <w:tmpl w:val="B5E0F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F5E27A3"/>
    <w:multiLevelType w:val="hybridMultilevel"/>
    <w:tmpl w:val="C17A1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43F642A"/>
    <w:multiLevelType w:val="hybridMultilevel"/>
    <w:tmpl w:val="C1520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78F0F40"/>
    <w:multiLevelType w:val="hybridMultilevel"/>
    <w:tmpl w:val="F9BE7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AA216B"/>
    <w:multiLevelType w:val="hybridMultilevel"/>
    <w:tmpl w:val="9468D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204231"/>
    <w:multiLevelType w:val="hybridMultilevel"/>
    <w:tmpl w:val="31A8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1B4034"/>
    <w:multiLevelType w:val="hybridMultilevel"/>
    <w:tmpl w:val="2848D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534051A"/>
    <w:multiLevelType w:val="hybridMultilevel"/>
    <w:tmpl w:val="63DE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D63B7"/>
    <w:multiLevelType w:val="hybridMultilevel"/>
    <w:tmpl w:val="400C7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18221E"/>
    <w:multiLevelType w:val="hybridMultilevel"/>
    <w:tmpl w:val="1F042F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12343AD"/>
    <w:multiLevelType w:val="hybridMultilevel"/>
    <w:tmpl w:val="DC065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A4014C"/>
    <w:multiLevelType w:val="hybridMultilevel"/>
    <w:tmpl w:val="0FB02D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DD7F37"/>
    <w:multiLevelType w:val="hybridMultilevel"/>
    <w:tmpl w:val="809081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041278"/>
    <w:multiLevelType w:val="hybridMultilevel"/>
    <w:tmpl w:val="5A107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2"/>
  </w:num>
  <w:num w:numId="3">
    <w:abstractNumId w:val="14"/>
  </w:num>
  <w:num w:numId="4">
    <w:abstractNumId w:val="19"/>
  </w:num>
  <w:num w:numId="5">
    <w:abstractNumId w:val="16"/>
  </w:num>
  <w:num w:numId="6">
    <w:abstractNumId w:val="12"/>
  </w:num>
  <w:num w:numId="7">
    <w:abstractNumId w:val="3"/>
  </w:num>
  <w:num w:numId="8">
    <w:abstractNumId w:val="31"/>
  </w:num>
  <w:num w:numId="9">
    <w:abstractNumId w:val="38"/>
  </w:num>
  <w:num w:numId="10">
    <w:abstractNumId w:val="10"/>
  </w:num>
  <w:num w:numId="1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35"/>
  </w:num>
  <w:num w:numId="15">
    <w:abstractNumId w:val="15"/>
  </w:num>
  <w:num w:numId="16">
    <w:abstractNumId w:val="17"/>
  </w:num>
  <w:num w:numId="17">
    <w:abstractNumId w:val="29"/>
  </w:num>
  <w:num w:numId="18">
    <w:abstractNumId w:val="36"/>
  </w:num>
  <w:num w:numId="19">
    <w:abstractNumId w:val="26"/>
  </w:num>
  <w:num w:numId="20">
    <w:abstractNumId w:val="8"/>
  </w:num>
  <w:num w:numId="21">
    <w:abstractNumId w:val="28"/>
  </w:num>
  <w:num w:numId="22">
    <w:abstractNumId w:val="13"/>
  </w:num>
  <w:num w:numId="23">
    <w:abstractNumId w:val="34"/>
  </w:num>
  <w:num w:numId="24">
    <w:abstractNumId w:val="7"/>
  </w:num>
  <w:num w:numId="25">
    <w:abstractNumId w:val="4"/>
  </w:num>
  <w:num w:numId="26">
    <w:abstractNumId w:val="21"/>
  </w:num>
  <w:num w:numId="27">
    <w:abstractNumId w:val="32"/>
  </w:num>
  <w:num w:numId="28">
    <w:abstractNumId w:val="2"/>
  </w:num>
  <w:num w:numId="29">
    <w:abstractNumId w:val="23"/>
  </w:num>
  <w:num w:numId="30">
    <w:abstractNumId w:val="27"/>
  </w:num>
  <w:num w:numId="31">
    <w:abstractNumId w:val="33"/>
  </w:num>
  <w:num w:numId="32">
    <w:abstractNumId w:val="24"/>
  </w:num>
  <w:num w:numId="33">
    <w:abstractNumId w:val="0"/>
  </w:num>
  <w:num w:numId="34">
    <w:abstractNumId w:val="37"/>
  </w:num>
  <w:num w:numId="35">
    <w:abstractNumId w:val="6"/>
  </w:num>
  <w:num w:numId="36">
    <w:abstractNumId w:val="18"/>
  </w:num>
  <w:num w:numId="37">
    <w:abstractNumId w:val="11"/>
  </w:num>
  <w:num w:numId="38">
    <w:abstractNumId w:val="9"/>
  </w:num>
  <w:num w:numId="39">
    <w:abstractNumId w:val="1"/>
  </w:num>
  <w:num w:numId="40">
    <w:abstractNumId w:val="25"/>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501E1"/>
    <w:rsid w:val="00066FB5"/>
    <w:rsid w:val="00067A61"/>
    <w:rsid w:val="00085428"/>
    <w:rsid w:val="000B6351"/>
    <w:rsid w:val="000F0935"/>
    <w:rsid w:val="0010094E"/>
    <w:rsid w:val="001210BC"/>
    <w:rsid w:val="00165A7C"/>
    <w:rsid w:val="001766BA"/>
    <w:rsid w:val="00182BEF"/>
    <w:rsid w:val="001C6F4B"/>
    <w:rsid w:val="0020174B"/>
    <w:rsid w:val="00256677"/>
    <w:rsid w:val="00273EC3"/>
    <w:rsid w:val="00274482"/>
    <w:rsid w:val="00345B6E"/>
    <w:rsid w:val="0039364D"/>
    <w:rsid w:val="003E6810"/>
    <w:rsid w:val="003F2762"/>
    <w:rsid w:val="00406D23"/>
    <w:rsid w:val="00460A3E"/>
    <w:rsid w:val="005F30C1"/>
    <w:rsid w:val="00615D2E"/>
    <w:rsid w:val="00627540"/>
    <w:rsid w:val="006275E9"/>
    <w:rsid w:val="006338F4"/>
    <w:rsid w:val="006721CB"/>
    <w:rsid w:val="00681CED"/>
    <w:rsid w:val="006A7F66"/>
    <w:rsid w:val="006E2242"/>
    <w:rsid w:val="006E38B1"/>
    <w:rsid w:val="006E521F"/>
    <w:rsid w:val="006E61DD"/>
    <w:rsid w:val="00707FA4"/>
    <w:rsid w:val="00713504"/>
    <w:rsid w:val="00723D43"/>
    <w:rsid w:val="007579B5"/>
    <w:rsid w:val="00793DE0"/>
    <w:rsid w:val="007961B4"/>
    <w:rsid w:val="007A4A43"/>
    <w:rsid w:val="007B6217"/>
    <w:rsid w:val="007D6D94"/>
    <w:rsid w:val="007F0F7F"/>
    <w:rsid w:val="008031B2"/>
    <w:rsid w:val="0081377A"/>
    <w:rsid w:val="00817FCE"/>
    <w:rsid w:val="0084714A"/>
    <w:rsid w:val="0087397A"/>
    <w:rsid w:val="00891F4A"/>
    <w:rsid w:val="008F147B"/>
    <w:rsid w:val="009447FC"/>
    <w:rsid w:val="009C1855"/>
    <w:rsid w:val="009C7BD8"/>
    <w:rsid w:val="00A31AB5"/>
    <w:rsid w:val="00A54324"/>
    <w:rsid w:val="00B15E1B"/>
    <w:rsid w:val="00B37750"/>
    <w:rsid w:val="00B80118"/>
    <w:rsid w:val="00BC323A"/>
    <w:rsid w:val="00BD2B4C"/>
    <w:rsid w:val="00BD6BC3"/>
    <w:rsid w:val="00BE2BB7"/>
    <w:rsid w:val="00BE6FC1"/>
    <w:rsid w:val="00BF5FD4"/>
    <w:rsid w:val="00C04DE1"/>
    <w:rsid w:val="00C516B7"/>
    <w:rsid w:val="00C62122"/>
    <w:rsid w:val="00CD5E9B"/>
    <w:rsid w:val="00CF6836"/>
    <w:rsid w:val="00D13AB9"/>
    <w:rsid w:val="00D52E79"/>
    <w:rsid w:val="00D93DF1"/>
    <w:rsid w:val="00DA772E"/>
    <w:rsid w:val="00DB5DD0"/>
    <w:rsid w:val="00E12978"/>
    <w:rsid w:val="00E15029"/>
    <w:rsid w:val="00E43736"/>
    <w:rsid w:val="00E91632"/>
    <w:rsid w:val="00EA28BF"/>
    <w:rsid w:val="00EC7160"/>
    <w:rsid w:val="00EC7D15"/>
    <w:rsid w:val="00ED4682"/>
    <w:rsid w:val="00EF2BA7"/>
    <w:rsid w:val="00EF4A04"/>
    <w:rsid w:val="00F00610"/>
    <w:rsid w:val="00F120CA"/>
    <w:rsid w:val="00F243DA"/>
    <w:rsid w:val="00F4715B"/>
    <w:rsid w:val="00F76539"/>
    <w:rsid w:val="00FA20DA"/>
    <w:rsid w:val="00FB2F4E"/>
    <w:rsid w:val="00FC31CA"/>
    <w:rsid w:val="00FC6F96"/>
    <w:rsid w:val="00FF1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DDFB"/>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B15E1B"/>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B15E1B"/>
    <w:rPr>
      <w:rFonts w:ascii="Candara" w:eastAsia="Calibri" w:hAnsi="Candara" w:cs="Times New Roman"/>
    </w:rPr>
  </w:style>
  <w:style w:type="character" w:styleId="FollowedHyperlink">
    <w:name w:val="FollowedHyperlink"/>
    <w:basedOn w:val="DefaultParagraphFont"/>
    <w:uiPriority w:val="99"/>
    <w:semiHidden/>
    <w:unhideWhenUsed/>
    <w:rsid w:val="00E91632"/>
    <w:rPr>
      <w:color w:val="800080" w:themeColor="followedHyperlink"/>
      <w:u w:val="single"/>
    </w:rPr>
  </w:style>
  <w:style w:type="character" w:styleId="UnresolvedMention">
    <w:name w:val="Unresolved Mention"/>
    <w:basedOn w:val="DefaultParagraphFont"/>
    <w:uiPriority w:val="99"/>
    <w:semiHidden/>
    <w:unhideWhenUsed/>
    <w:rsid w:val="006E38B1"/>
    <w:rPr>
      <w:color w:val="605E5C"/>
      <w:shd w:val="clear" w:color="auto" w:fill="E1DFDD"/>
    </w:rPr>
  </w:style>
  <w:style w:type="character" w:customStyle="1" w:styleId="fontstyle31">
    <w:name w:val="fontstyle31"/>
    <w:basedOn w:val="DefaultParagraphFont"/>
    <w:rsid w:val="00085428"/>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0359">
      <w:bodyDiv w:val="1"/>
      <w:marLeft w:val="0"/>
      <w:marRight w:val="0"/>
      <w:marTop w:val="0"/>
      <w:marBottom w:val="0"/>
      <w:divBdr>
        <w:top w:val="none" w:sz="0" w:space="0" w:color="auto"/>
        <w:left w:val="none" w:sz="0" w:space="0" w:color="auto"/>
        <w:bottom w:val="none" w:sz="0" w:space="0" w:color="auto"/>
        <w:right w:val="none" w:sz="0" w:space="0" w:color="auto"/>
      </w:divBdr>
    </w:div>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468286741">
      <w:bodyDiv w:val="1"/>
      <w:marLeft w:val="0"/>
      <w:marRight w:val="0"/>
      <w:marTop w:val="0"/>
      <w:marBottom w:val="0"/>
      <w:divBdr>
        <w:top w:val="none" w:sz="0" w:space="0" w:color="auto"/>
        <w:left w:val="none" w:sz="0" w:space="0" w:color="auto"/>
        <w:bottom w:val="none" w:sz="0" w:space="0" w:color="auto"/>
        <w:right w:val="none" w:sz="0" w:space="0" w:color="auto"/>
      </w:divBdr>
    </w:div>
    <w:div w:id="470948735">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908154115">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 w:id="17271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ent@stclares.ac.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cruitment@stclares.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clares.ac.uk/contact-us/recruitment-and-caree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v.uk/browse/visas-immigrat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0D0CF-90D4-4B23-9C7F-A53B9A28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Cheryl Robertson</cp:lastModifiedBy>
  <cp:revision>2</cp:revision>
  <cp:lastPrinted>2015-03-04T09:03:00Z</cp:lastPrinted>
  <dcterms:created xsi:type="dcterms:W3CDTF">2022-03-16T08:29:00Z</dcterms:created>
  <dcterms:modified xsi:type="dcterms:W3CDTF">2022-03-16T08:29:00Z</dcterms:modified>
</cp:coreProperties>
</file>