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12C9" w14:textId="77777777" w:rsidR="00794D85" w:rsidRPr="00B04181" w:rsidRDefault="00307BB2">
      <w:pPr>
        <w:pStyle w:val="BodyText"/>
        <w:ind w:left="3535"/>
        <w:rPr>
          <w:rFonts w:asciiTheme="minorHAnsi" w:hAnsiTheme="minorHAnsi" w:cstheme="minorHAnsi"/>
          <w:i w:val="0"/>
        </w:rPr>
      </w:pPr>
      <w:r w:rsidRPr="00B04181">
        <w:rPr>
          <w:rFonts w:asciiTheme="minorHAnsi" w:hAnsiTheme="minorHAnsi" w:cstheme="minorHAnsi"/>
          <w:i w:val="0"/>
          <w:noProof/>
        </w:rPr>
        <w:drawing>
          <wp:inline distT="0" distB="0" distL="0" distR="0" wp14:anchorId="7A05769F" wp14:editId="3EA4B21D">
            <wp:extent cx="1562644" cy="6629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2644" cy="662940"/>
                    </a:xfrm>
                    <a:prstGeom prst="rect">
                      <a:avLst/>
                    </a:prstGeom>
                  </pic:spPr>
                </pic:pic>
              </a:graphicData>
            </a:graphic>
          </wp:inline>
        </w:drawing>
      </w:r>
    </w:p>
    <w:p w14:paraId="73B2664F" w14:textId="77777777" w:rsidR="00794D85" w:rsidRPr="00B04181" w:rsidRDefault="00794D85">
      <w:pPr>
        <w:pStyle w:val="BodyText"/>
        <w:rPr>
          <w:rFonts w:asciiTheme="minorHAnsi" w:hAnsiTheme="minorHAnsi" w:cstheme="minorHAnsi"/>
          <w:i w:val="0"/>
        </w:rPr>
      </w:pPr>
    </w:p>
    <w:p w14:paraId="1E0BD4DF" w14:textId="77777777" w:rsidR="00794D85" w:rsidRPr="00B04181" w:rsidRDefault="00307BB2">
      <w:pPr>
        <w:spacing w:before="35"/>
        <w:ind w:left="484" w:right="197"/>
        <w:jc w:val="center"/>
        <w:rPr>
          <w:rFonts w:asciiTheme="minorHAnsi" w:hAnsiTheme="minorHAnsi" w:cstheme="minorHAnsi"/>
          <w:b/>
        </w:rPr>
      </w:pPr>
      <w:r w:rsidRPr="00B04181">
        <w:rPr>
          <w:rFonts w:asciiTheme="minorHAnsi" w:hAnsiTheme="minorHAnsi" w:cstheme="minorHAnsi"/>
          <w:b/>
        </w:rPr>
        <w:t>JOB DESCRIPTION – COLLEGE SUMMER NURSE</w:t>
      </w:r>
    </w:p>
    <w:p w14:paraId="46F21F57" w14:textId="77777777" w:rsidR="00794D85" w:rsidRPr="00B04181" w:rsidRDefault="00307BB2">
      <w:pPr>
        <w:pStyle w:val="BodyText"/>
        <w:spacing w:before="259"/>
        <w:ind w:left="488" w:right="197"/>
        <w:jc w:val="center"/>
        <w:rPr>
          <w:rFonts w:asciiTheme="minorHAnsi" w:hAnsiTheme="minorHAnsi" w:cstheme="minorHAnsi"/>
        </w:rPr>
      </w:pPr>
      <w:r w:rsidRPr="00B04181">
        <w:rPr>
          <w:rFonts w:asciiTheme="minorHAnsi" w:hAnsiTheme="minorHAnsi" w:cstheme="minorHAnsi"/>
        </w:rPr>
        <w:t xml:space="preserve">Candidates are expected to spend time looking at the College website </w:t>
      </w:r>
      <w:hyperlink r:id="rId8">
        <w:r w:rsidRPr="00B04181">
          <w:rPr>
            <w:rFonts w:asciiTheme="minorHAnsi" w:hAnsiTheme="minorHAnsi" w:cstheme="minorHAnsi"/>
            <w:color w:val="0000FF"/>
            <w:u w:val="single" w:color="0000FF"/>
          </w:rPr>
          <w:t xml:space="preserve">www.stclares.ac.uk </w:t>
        </w:r>
      </w:hyperlink>
      <w:proofErr w:type="gramStart"/>
      <w:r w:rsidRPr="00B04181">
        <w:rPr>
          <w:rFonts w:asciiTheme="minorHAnsi" w:hAnsiTheme="minorHAnsi" w:cstheme="minorHAnsi"/>
        </w:rPr>
        <w:t>which</w:t>
      </w:r>
      <w:proofErr w:type="gramEnd"/>
    </w:p>
    <w:p w14:paraId="51A92C83" w14:textId="77777777" w:rsidR="00794D85" w:rsidRPr="00B04181" w:rsidRDefault="00307BB2">
      <w:pPr>
        <w:pStyle w:val="BodyText"/>
        <w:spacing w:before="38"/>
        <w:ind w:left="484" w:right="197"/>
        <w:jc w:val="center"/>
        <w:rPr>
          <w:rFonts w:asciiTheme="minorHAnsi" w:hAnsiTheme="minorHAnsi" w:cstheme="minorHAnsi"/>
        </w:rPr>
      </w:pPr>
      <w:r w:rsidRPr="00B04181">
        <w:rPr>
          <w:rFonts w:asciiTheme="minorHAnsi" w:hAnsiTheme="minorHAnsi" w:cstheme="minorHAnsi"/>
        </w:rPr>
        <w:t>provides information about St Clare’s and the courses we offer.</w:t>
      </w:r>
    </w:p>
    <w:p w14:paraId="621D8A9C" w14:textId="77777777" w:rsidR="00794D85" w:rsidRPr="00B04181" w:rsidRDefault="00794D85">
      <w:pPr>
        <w:spacing w:before="9"/>
        <w:rPr>
          <w:rFonts w:asciiTheme="minorHAnsi" w:hAnsiTheme="minorHAnsi" w:cstheme="minorHAnsi"/>
          <w:i/>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6810"/>
      </w:tblGrid>
      <w:tr w:rsidR="00794D85" w:rsidRPr="00B04181" w14:paraId="279F6C41" w14:textId="77777777">
        <w:trPr>
          <w:trHeight w:hRule="exact" w:val="278"/>
        </w:trPr>
        <w:tc>
          <w:tcPr>
            <w:tcW w:w="9019" w:type="dxa"/>
            <w:gridSpan w:val="2"/>
            <w:shd w:val="clear" w:color="auto" w:fill="B6DDE8"/>
          </w:tcPr>
          <w:p w14:paraId="225B6787" w14:textId="77777777" w:rsidR="00794D85" w:rsidRPr="00B04181" w:rsidRDefault="00307BB2">
            <w:pPr>
              <w:pStyle w:val="TableParagraph"/>
              <w:spacing w:line="268" w:lineRule="exact"/>
              <w:ind w:left="129" w:right="125"/>
              <w:jc w:val="center"/>
              <w:rPr>
                <w:rFonts w:asciiTheme="minorHAnsi" w:hAnsiTheme="minorHAnsi" w:cstheme="minorHAnsi"/>
                <w:b/>
              </w:rPr>
            </w:pPr>
            <w:r w:rsidRPr="00B04181">
              <w:rPr>
                <w:rFonts w:asciiTheme="minorHAnsi" w:hAnsiTheme="minorHAnsi" w:cstheme="minorHAnsi"/>
                <w:b/>
              </w:rPr>
              <w:t>JOB SPECIFICATION</w:t>
            </w:r>
          </w:p>
        </w:tc>
      </w:tr>
      <w:tr w:rsidR="00794D85" w:rsidRPr="00B04181" w14:paraId="575F35E3" w14:textId="77777777">
        <w:trPr>
          <w:trHeight w:hRule="exact" w:val="548"/>
        </w:trPr>
        <w:tc>
          <w:tcPr>
            <w:tcW w:w="2209" w:type="dxa"/>
            <w:shd w:val="clear" w:color="auto" w:fill="B6DDE8"/>
          </w:tcPr>
          <w:p w14:paraId="2A08B4A9" w14:textId="77777777" w:rsidR="00794D85" w:rsidRPr="00B04181" w:rsidRDefault="00307BB2">
            <w:pPr>
              <w:pStyle w:val="TableParagraph"/>
              <w:spacing w:line="268" w:lineRule="exact"/>
              <w:rPr>
                <w:rFonts w:asciiTheme="minorHAnsi" w:hAnsiTheme="minorHAnsi" w:cstheme="minorHAnsi"/>
              </w:rPr>
            </w:pPr>
            <w:r w:rsidRPr="00B04181">
              <w:rPr>
                <w:rFonts w:asciiTheme="minorHAnsi" w:hAnsiTheme="minorHAnsi" w:cstheme="minorHAnsi"/>
              </w:rPr>
              <w:t>Title of Post</w:t>
            </w:r>
          </w:p>
        </w:tc>
        <w:tc>
          <w:tcPr>
            <w:tcW w:w="6810" w:type="dxa"/>
          </w:tcPr>
          <w:p w14:paraId="2B076FF8" w14:textId="77777777" w:rsidR="00794D85" w:rsidRPr="00B04181" w:rsidRDefault="00307BB2">
            <w:pPr>
              <w:pStyle w:val="TableParagraph"/>
              <w:spacing w:line="268" w:lineRule="exact"/>
              <w:rPr>
                <w:rFonts w:asciiTheme="minorHAnsi" w:hAnsiTheme="minorHAnsi" w:cstheme="minorHAnsi"/>
              </w:rPr>
            </w:pPr>
            <w:r w:rsidRPr="00B04181">
              <w:rPr>
                <w:rFonts w:asciiTheme="minorHAnsi" w:hAnsiTheme="minorHAnsi" w:cstheme="minorHAnsi"/>
              </w:rPr>
              <w:t>College Summer Nurse</w:t>
            </w:r>
          </w:p>
        </w:tc>
      </w:tr>
      <w:tr w:rsidR="00794D85" w:rsidRPr="00B04181" w14:paraId="23716F18" w14:textId="77777777" w:rsidTr="00B04181">
        <w:trPr>
          <w:trHeight w:hRule="exact" w:val="1817"/>
        </w:trPr>
        <w:tc>
          <w:tcPr>
            <w:tcW w:w="2209" w:type="dxa"/>
            <w:shd w:val="clear" w:color="auto" w:fill="B6DDE8"/>
          </w:tcPr>
          <w:p w14:paraId="21A54EC8" w14:textId="77777777" w:rsidR="00794D85" w:rsidRPr="00B04181" w:rsidRDefault="00307BB2">
            <w:pPr>
              <w:pStyle w:val="TableParagraph"/>
              <w:spacing w:line="268" w:lineRule="exact"/>
              <w:rPr>
                <w:rFonts w:asciiTheme="minorHAnsi" w:hAnsiTheme="minorHAnsi" w:cstheme="minorHAnsi"/>
              </w:rPr>
            </w:pPr>
            <w:r w:rsidRPr="00B04181">
              <w:rPr>
                <w:rFonts w:asciiTheme="minorHAnsi" w:hAnsiTheme="minorHAnsi" w:cstheme="minorHAnsi"/>
              </w:rPr>
              <w:t>Purpose of Role</w:t>
            </w:r>
          </w:p>
          <w:p w14:paraId="79660265" w14:textId="77777777" w:rsidR="00B04181" w:rsidRPr="00B04181" w:rsidRDefault="00B04181">
            <w:pPr>
              <w:pStyle w:val="TableParagraph"/>
              <w:spacing w:line="268" w:lineRule="exact"/>
              <w:rPr>
                <w:rFonts w:asciiTheme="minorHAnsi" w:hAnsiTheme="minorHAnsi" w:cstheme="minorHAnsi"/>
              </w:rPr>
            </w:pPr>
          </w:p>
          <w:p w14:paraId="405B4B0F" w14:textId="77777777" w:rsidR="00B04181" w:rsidRPr="00B04181" w:rsidRDefault="00B04181">
            <w:pPr>
              <w:pStyle w:val="TableParagraph"/>
              <w:spacing w:line="268" w:lineRule="exact"/>
              <w:rPr>
                <w:rFonts w:asciiTheme="minorHAnsi" w:hAnsiTheme="minorHAnsi" w:cstheme="minorHAnsi"/>
              </w:rPr>
            </w:pPr>
          </w:p>
          <w:p w14:paraId="1009440D" w14:textId="77777777" w:rsidR="00B04181" w:rsidRPr="00B04181" w:rsidRDefault="00B04181">
            <w:pPr>
              <w:pStyle w:val="TableParagraph"/>
              <w:spacing w:line="268" w:lineRule="exact"/>
              <w:rPr>
                <w:rFonts w:asciiTheme="minorHAnsi" w:hAnsiTheme="minorHAnsi" w:cstheme="minorHAnsi"/>
              </w:rPr>
            </w:pPr>
          </w:p>
          <w:p w14:paraId="45E14F92" w14:textId="77777777" w:rsidR="00B04181" w:rsidRPr="00B04181" w:rsidRDefault="00B04181">
            <w:pPr>
              <w:pStyle w:val="TableParagraph"/>
              <w:spacing w:line="268" w:lineRule="exact"/>
              <w:rPr>
                <w:rFonts w:asciiTheme="minorHAnsi" w:hAnsiTheme="minorHAnsi" w:cstheme="minorHAnsi"/>
              </w:rPr>
            </w:pPr>
          </w:p>
          <w:p w14:paraId="4545FB0A" w14:textId="77777777" w:rsidR="00B04181" w:rsidRPr="00B04181" w:rsidRDefault="00B04181">
            <w:pPr>
              <w:pStyle w:val="TableParagraph"/>
              <w:spacing w:line="268" w:lineRule="exact"/>
              <w:rPr>
                <w:rFonts w:asciiTheme="minorHAnsi" w:hAnsiTheme="minorHAnsi" w:cstheme="minorHAnsi"/>
              </w:rPr>
            </w:pPr>
          </w:p>
          <w:p w14:paraId="7AA33987" w14:textId="6FB67225" w:rsidR="00B04181" w:rsidRPr="00B04181" w:rsidRDefault="00B04181">
            <w:pPr>
              <w:pStyle w:val="TableParagraph"/>
              <w:spacing w:line="268" w:lineRule="exact"/>
              <w:rPr>
                <w:rFonts w:asciiTheme="minorHAnsi" w:hAnsiTheme="minorHAnsi" w:cstheme="minorHAnsi"/>
              </w:rPr>
            </w:pPr>
          </w:p>
        </w:tc>
        <w:tc>
          <w:tcPr>
            <w:tcW w:w="6810" w:type="dxa"/>
          </w:tcPr>
          <w:p w14:paraId="62E2D7BE" w14:textId="672FE850" w:rsidR="00794D85" w:rsidRPr="00B04181" w:rsidRDefault="00307BB2">
            <w:pPr>
              <w:pStyle w:val="TableParagraph"/>
              <w:ind w:right="142"/>
              <w:rPr>
                <w:rFonts w:asciiTheme="minorHAnsi" w:hAnsiTheme="minorHAnsi" w:cstheme="minorHAnsi"/>
              </w:rPr>
            </w:pPr>
            <w:r w:rsidRPr="00B04181">
              <w:rPr>
                <w:rFonts w:asciiTheme="minorHAnsi" w:hAnsiTheme="minorHAnsi" w:cstheme="minorHAnsi"/>
              </w:rPr>
              <w:t xml:space="preserve">To provide medical expertise to the Welfare team </w:t>
            </w:r>
            <w:r w:rsidR="00CE1CD4" w:rsidRPr="00B04181">
              <w:rPr>
                <w:rFonts w:asciiTheme="minorHAnsi" w:hAnsiTheme="minorHAnsi" w:cstheme="minorHAnsi"/>
              </w:rPr>
              <w:t>during the St Clare’s</w:t>
            </w:r>
            <w:r w:rsidRPr="00B04181">
              <w:rPr>
                <w:rFonts w:asciiTheme="minorHAnsi" w:hAnsiTheme="minorHAnsi" w:cstheme="minorHAnsi"/>
              </w:rPr>
              <w:t xml:space="preserve"> summer courses</w:t>
            </w:r>
            <w:r w:rsidR="00BD53D8" w:rsidRPr="00B04181">
              <w:rPr>
                <w:rFonts w:asciiTheme="minorHAnsi" w:hAnsiTheme="minorHAnsi" w:cstheme="minorHAnsi"/>
              </w:rPr>
              <w:t>.</w:t>
            </w:r>
          </w:p>
          <w:p w14:paraId="33F0202D" w14:textId="77777777" w:rsidR="00B04181" w:rsidRPr="00B04181" w:rsidRDefault="00B04181">
            <w:pPr>
              <w:pStyle w:val="TableParagraph"/>
              <w:ind w:right="142"/>
              <w:rPr>
                <w:rFonts w:asciiTheme="minorHAnsi" w:hAnsiTheme="minorHAnsi" w:cstheme="minorHAnsi"/>
              </w:rPr>
            </w:pPr>
          </w:p>
          <w:p w14:paraId="1124B9E6" w14:textId="48FC5B3C" w:rsidR="00794D85" w:rsidRPr="00B04181" w:rsidRDefault="00307BB2">
            <w:pPr>
              <w:pStyle w:val="TableParagraph"/>
              <w:ind w:right="175"/>
              <w:rPr>
                <w:rFonts w:asciiTheme="minorHAnsi" w:hAnsiTheme="minorHAnsi" w:cstheme="minorHAnsi"/>
              </w:rPr>
            </w:pPr>
            <w:r w:rsidRPr="00B04181">
              <w:rPr>
                <w:rFonts w:asciiTheme="minorHAnsi" w:hAnsiTheme="minorHAnsi" w:cstheme="minorHAnsi"/>
              </w:rPr>
              <w:t xml:space="preserve">The main focus of the role is the 139 </w:t>
            </w:r>
            <w:proofErr w:type="gramStart"/>
            <w:r w:rsidRPr="00B04181">
              <w:rPr>
                <w:rFonts w:asciiTheme="minorHAnsi" w:hAnsiTheme="minorHAnsi" w:cstheme="minorHAnsi"/>
              </w:rPr>
              <w:t>site</w:t>
            </w:r>
            <w:proofErr w:type="gramEnd"/>
            <w:r w:rsidRPr="00B04181">
              <w:rPr>
                <w:rFonts w:asciiTheme="minorHAnsi" w:hAnsiTheme="minorHAnsi" w:cstheme="minorHAnsi"/>
              </w:rPr>
              <w:t xml:space="preserve"> but students may also be referred from the other two sites operating in summer (Juniors from Rye St Antony and Adults from the International College).</w:t>
            </w:r>
          </w:p>
          <w:p w14:paraId="1444ECDC" w14:textId="77777777" w:rsidR="00B04181" w:rsidRPr="00B04181" w:rsidRDefault="00B04181">
            <w:pPr>
              <w:pStyle w:val="TableParagraph"/>
              <w:ind w:right="175"/>
              <w:rPr>
                <w:rFonts w:asciiTheme="minorHAnsi" w:hAnsiTheme="minorHAnsi" w:cstheme="minorHAnsi"/>
              </w:rPr>
            </w:pPr>
          </w:p>
          <w:p w14:paraId="337B7CD9" w14:textId="7F9EFB89" w:rsidR="00B04181" w:rsidRPr="00B04181" w:rsidRDefault="00B04181">
            <w:pPr>
              <w:pStyle w:val="TableParagraph"/>
              <w:ind w:right="175"/>
              <w:rPr>
                <w:rFonts w:asciiTheme="minorHAnsi" w:hAnsiTheme="minorHAnsi" w:cstheme="minorHAnsi"/>
              </w:rPr>
            </w:pPr>
          </w:p>
        </w:tc>
      </w:tr>
      <w:tr w:rsidR="00794D85" w:rsidRPr="00B04181" w14:paraId="542B71B8" w14:textId="77777777" w:rsidTr="00B04181">
        <w:trPr>
          <w:trHeight w:hRule="exact" w:val="2835"/>
        </w:trPr>
        <w:tc>
          <w:tcPr>
            <w:tcW w:w="2209" w:type="dxa"/>
            <w:shd w:val="clear" w:color="auto" w:fill="B6DDE8"/>
          </w:tcPr>
          <w:p w14:paraId="51BFB286" w14:textId="77777777" w:rsidR="00794D85" w:rsidRPr="00B04181" w:rsidRDefault="00307BB2">
            <w:pPr>
              <w:pStyle w:val="TableParagraph"/>
              <w:spacing w:line="268" w:lineRule="exact"/>
              <w:rPr>
                <w:rFonts w:asciiTheme="minorHAnsi" w:hAnsiTheme="minorHAnsi" w:cstheme="minorHAnsi"/>
              </w:rPr>
            </w:pPr>
            <w:r w:rsidRPr="00B04181">
              <w:rPr>
                <w:rFonts w:asciiTheme="minorHAnsi" w:hAnsiTheme="minorHAnsi" w:cstheme="minorHAnsi"/>
              </w:rPr>
              <w:t>Department</w:t>
            </w:r>
          </w:p>
        </w:tc>
        <w:tc>
          <w:tcPr>
            <w:tcW w:w="6810" w:type="dxa"/>
          </w:tcPr>
          <w:p w14:paraId="4230B178" w14:textId="0F2BCD16" w:rsidR="00794D85" w:rsidRPr="00B04181" w:rsidRDefault="00307BB2">
            <w:pPr>
              <w:pStyle w:val="TableParagraph"/>
              <w:ind w:right="222"/>
              <w:rPr>
                <w:rFonts w:asciiTheme="minorHAnsi" w:hAnsiTheme="minorHAnsi" w:cstheme="minorHAnsi"/>
              </w:rPr>
            </w:pPr>
            <w:r w:rsidRPr="00B04181">
              <w:rPr>
                <w:rFonts w:asciiTheme="minorHAnsi" w:hAnsiTheme="minorHAnsi" w:cstheme="minorHAnsi"/>
              </w:rPr>
              <w:t xml:space="preserve">St Clare’s has a very strong pastoral care system with many people that the students can turn to for help and support, such as the </w:t>
            </w:r>
            <w:r w:rsidR="00221D34" w:rsidRPr="00B04181">
              <w:rPr>
                <w:rFonts w:asciiTheme="minorHAnsi" w:hAnsiTheme="minorHAnsi" w:cstheme="minorHAnsi"/>
              </w:rPr>
              <w:t>Welfare Managers</w:t>
            </w:r>
            <w:r w:rsidRPr="00B04181">
              <w:rPr>
                <w:rFonts w:asciiTheme="minorHAnsi" w:hAnsiTheme="minorHAnsi" w:cstheme="minorHAnsi"/>
              </w:rPr>
              <w:t xml:space="preserve">, the residential House Wardens, the Operations </w:t>
            </w:r>
            <w:proofErr w:type="gramStart"/>
            <w:r w:rsidRPr="00B04181">
              <w:rPr>
                <w:rFonts w:asciiTheme="minorHAnsi" w:hAnsiTheme="minorHAnsi" w:cstheme="minorHAnsi"/>
              </w:rPr>
              <w:t>Manager</w:t>
            </w:r>
            <w:proofErr w:type="gramEnd"/>
            <w:r w:rsidRPr="00B04181">
              <w:rPr>
                <w:rFonts w:asciiTheme="minorHAnsi" w:hAnsiTheme="minorHAnsi" w:cstheme="minorHAnsi"/>
              </w:rPr>
              <w:t xml:space="preserve"> and the Director of Summer Courses. The College Summer Nurse works closely with these colleagues.</w:t>
            </w:r>
          </w:p>
          <w:p w14:paraId="61152CEC" w14:textId="77777777" w:rsidR="00794D85" w:rsidRPr="00B04181" w:rsidRDefault="00794D85">
            <w:pPr>
              <w:pStyle w:val="TableParagraph"/>
              <w:spacing w:before="10"/>
              <w:ind w:left="0"/>
              <w:rPr>
                <w:rFonts w:asciiTheme="minorHAnsi" w:hAnsiTheme="minorHAnsi" w:cstheme="minorHAnsi"/>
                <w:i/>
              </w:rPr>
            </w:pPr>
          </w:p>
          <w:p w14:paraId="6308E46C" w14:textId="77777777" w:rsidR="00794D85" w:rsidRPr="00B04181" w:rsidRDefault="00307BB2">
            <w:pPr>
              <w:pStyle w:val="TableParagraph"/>
              <w:ind w:right="242"/>
              <w:rPr>
                <w:rFonts w:asciiTheme="minorHAnsi" w:hAnsiTheme="minorHAnsi" w:cstheme="minorHAnsi"/>
              </w:rPr>
            </w:pPr>
            <w:r w:rsidRPr="00B04181">
              <w:rPr>
                <w:rFonts w:asciiTheme="minorHAnsi" w:hAnsiTheme="minorHAnsi" w:cstheme="minorHAnsi"/>
              </w:rPr>
              <w:t xml:space="preserve">The Nurse is based in the Surgery (B17) where students </w:t>
            </w:r>
            <w:r w:rsidR="00FF6AC9" w:rsidRPr="00B04181">
              <w:rPr>
                <w:rFonts w:asciiTheme="minorHAnsi" w:hAnsiTheme="minorHAnsi" w:cstheme="minorHAnsi"/>
              </w:rPr>
              <w:t xml:space="preserve">will </w:t>
            </w:r>
            <w:r w:rsidRPr="00B04181">
              <w:rPr>
                <w:rFonts w:asciiTheme="minorHAnsi" w:hAnsiTheme="minorHAnsi" w:cstheme="minorHAnsi"/>
              </w:rPr>
              <w:t>be seen privately. Medical rooms are also available</w:t>
            </w:r>
            <w:r w:rsidR="00FF6AC9" w:rsidRPr="00B04181">
              <w:rPr>
                <w:rFonts w:asciiTheme="minorHAnsi" w:hAnsiTheme="minorHAnsi" w:cstheme="minorHAnsi"/>
              </w:rPr>
              <w:t xml:space="preserve"> in boarding houses</w:t>
            </w:r>
            <w:r w:rsidRPr="00B04181">
              <w:rPr>
                <w:rFonts w:asciiTheme="minorHAnsi" w:hAnsiTheme="minorHAnsi" w:cstheme="minorHAnsi"/>
              </w:rPr>
              <w:t xml:space="preserve"> for those students who need to rest and recuperate. Room visits may be required.</w:t>
            </w:r>
          </w:p>
          <w:p w14:paraId="04693BE5" w14:textId="28BC8361" w:rsidR="00B04181" w:rsidRPr="00B04181" w:rsidRDefault="00B04181">
            <w:pPr>
              <w:pStyle w:val="TableParagraph"/>
              <w:ind w:right="242"/>
              <w:rPr>
                <w:rFonts w:asciiTheme="minorHAnsi" w:hAnsiTheme="minorHAnsi" w:cstheme="minorHAnsi"/>
              </w:rPr>
            </w:pPr>
          </w:p>
        </w:tc>
      </w:tr>
      <w:tr w:rsidR="00794D85" w:rsidRPr="00B04181" w14:paraId="7194F0AA" w14:textId="77777777">
        <w:trPr>
          <w:trHeight w:hRule="exact" w:val="1085"/>
        </w:trPr>
        <w:tc>
          <w:tcPr>
            <w:tcW w:w="2209" w:type="dxa"/>
            <w:shd w:val="clear" w:color="auto" w:fill="B6DDE8"/>
          </w:tcPr>
          <w:p w14:paraId="21B67C28" w14:textId="77777777" w:rsidR="00794D85" w:rsidRPr="00B04181" w:rsidRDefault="00307BB2">
            <w:pPr>
              <w:pStyle w:val="TableParagraph"/>
              <w:spacing w:line="268" w:lineRule="exact"/>
              <w:rPr>
                <w:rFonts w:asciiTheme="minorHAnsi" w:hAnsiTheme="minorHAnsi" w:cstheme="minorHAnsi"/>
              </w:rPr>
            </w:pPr>
            <w:r w:rsidRPr="00B04181">
              <w:rPr>
                <w:rFonts w:asciiTheme="minorHAnsi" w:hAnsiTheme="minorHAnsi" w:cstheme="minorHAnsi"/>
              </w:rPr>
              <w:t>Reporting Structure</w:t>
            </w:r>
          </w:p>
        </w:tc>
        <w:tc>
          <w:tcPr>
            <w:tcW w:w="6810" w:type="dxa"/>
          </w:tcPr>
          <w:p w14:paraId="70C5DBFA" w14:textId="36EAE9AD" w:rsidR="00794D85" w:rsidRPr="00B04181" w:rsidRDefault="00307BB2">
            <w:pPr>
              <w:pStyle w:val="TableParagraph"/>
              <w:ind w:right="97"/>
              <w:jc w:val="both"/>
              <w:rPr>
                <w:rFonts w:asciiTheme="minorHAnsi" w:hAnsiTheme="minorHAnsi" w:cstheme="minorHAnsi"/>
              </w:rPr>
            </w:pPr>
            <w:r w:rsidRPr="00B04181">
              <w:rPr>
                <w:rFonts w:asciiTheme="minorHAnsi" w:hAnsiTheme="minorHAnsi" w:cstheme="minorHAnsi"/>
              </w:rPr>
              <w:t xml:space="preserve">The Nurse reports to the Operations Manager on a </w:t>
            </w:r>
            <w:proofErr w:type="gramStart"/>
            <w:r w:rsidRPr="00B04181">
              <w:rPr>
                <w:rFonts w:asciiTheme="minorHAnsi" w:hAnsiTheme="minorHAnsi" w:cstheme="minorHAnsi"/>
              </w:rPr>
              <w:t>day to day</w:t>
            </w:r>
            <w:proofErr w:type="gramEnd"/>
            <w:r w:rsidRPr="00B04181">
              <w:rPr>
                <w:rFonts w:asciiTheme="minorHAnsi" w:hAnsiTheme="minorHAnsi" w:cstheme="minorHAnsi"/>
              </w:rPr>
              <w:t xml:space="preserve"> basis and works closely with the Welfare Managers as well as the Pastoral Teams on a regular basis.</w:t>
            </w:r>
          </w:p>
        </w:tc>
      </w:tr>
      <w:tr w:rsidR="00794D85" w:rsidRPr="00B04181" w14:paraId="47636AC9" w14:textId="77777777">
        <w:trPr>
          <w:trHeight w:hRule="exact" w:val="5113"/>
        </w:trPr>
        <w:tc>
          <w:tcPr>
            <w:tcW w:w="2209" w:type="dxa"/>
            <w:shd w:val="clear" w:color="auto" w:fill="B6DDE8"/>
          </w:tcPr>
          <w:p w14:paraId="79E1AADB" w14:textId="77777777" w:rsidR="00794D85" w:rsidRPr="00B04181" w:rsidRDefault="00307BB2">
            <w:pPr>
              <w:pStyle w:val="TableParagraph"/>
              <w:ind w:right="218"/>
              <w:rPr>
                <w:rFonts w:asciiTheme="minorHAnsi" w:hAnsiTheme="minorHAnsi" w:cstheme="minorHAnsi"/>
              </w:rPr>
            </w:pPr>
            <w:r w:rsidRPr="00B04181">
              <w:rPr>
                <w:rFonts w:asciiTheme="minorHAnsi" w:hAnsiTheme="minorHAnsi" w:cstheme="minorHAnsi"/>
              </w:rPr>
              <w:t>Key Responsibilities [group appropriately</w:t>
            </w:r>
          </w:p>
          <w:p w14:paraId="6164928F" w14:textId="77777777" w:rsidR="00794D85" w:rsidRPr="00B04181" w:rsidRDefault="00307BB2">
            <w:pPr>
              <w:pStyle w:val="TableParagraph"/>
              <w:spacing w:before="1"/>
              <w:ind w:right="455"/>
              <w:rPr>
                <w:rFonts w:asciiTheme="minorHAnsi" w:hAnsiTheme="minorHAnsi" w:cstheme="minorHAnsi"/>
              </w:rPr>
            </w:pPr>
            <w:proofErr w:type="gramStart"/>
            <w:r w:rsidRPr="00B04181">
              <w:rPr>
                <w:rFonts w:asciiTheme="minorHAnsi" w:hAnsiTheme="minorHAnsi" w:cstheme="minorHAnsi"/>
              </w:rPr>
              <w:t>e.g.</w:t>
            </w:r>
            <w:proofErr w:type="gramEnd"/>
            <w:r w:rsidRPr="00B04181">
              <w:rPr>
                <w:rFonts w:asciiTheme="minorHAnsi" w:hAnsiTheme="minorHAnsi" w:cstheme="minorHAnsi"/>
              </w:rPr>
              <w:t xml:space="preserve"> management, administration, teaching]</w:t>
            </w:r>
          </w:p>
        </w:tc>
        <w:tc>
          <w:tcPr>
            <w:tcW w:w="6810" w:type="dxa"/>
          </w:tcPr>
          <w:p w14:paraId="6A5773A7" w14:textId="2909F717" w:rsidR="00794D85" w:rsidRPr="00B04181" w:rsidRDefault="00307BB2">
            <w:pPr>
              <w:pStyle w:val="TableParagraph"/>
              <w:numPr>
                <w:ilvl w:val="0"/>
                <w:numId w:val="2"/>
              </w:numPr>
              <w:tabs>
                <w:tab w:val="left" w:pos="466"/>
              </w:tabs>
              <w:ind w:right="603"/>
              <w:jc w:val="both"/>
              <w:rPr>
                <w:rFonts w:asciiTheme="minorHAnsi" w:hAnsiTheme="minorHAnsi" w:cstheme="minorHAnsi"/>
              </w:rPr>
            </w:pPr>
            <w:r w:rsidRPr="00B04181">
              <w:rPr>
                <w:rFonts w:asciiTheme="minorHAnsi" w:hAnsiTheme="minorHAnsi" w:cstheme="minorHAnsi"/>
              </w:rPr>
              <w:t xml:space="preserve">Runs the Surgery Monday - Friday from </w:t>
            </w:r>
            <w:r w:rsidR="00FF6AC9" w:rsidRPr="00B04181">
              <w:rPr>
                <w:rFonts w:asciiTheme="minorHAnsi" w:hAnsiTheme="minorHAnsi" w:cstheme="minorHAnsi"/>
              </w:rPr>
              <w:t xml:space="preserve">08:30 to 13:00 hours </w:t>
            </w:r>
            <w:r w:rsidRPr="00B04181">
              <w:rPr>
                <w:rFonts w:asciiTheme="minorHAnsi" w:hAnsiTheme="minorHAnsi" w:cstheme="minorHAnsi"/>
              </w:rPr>
              <w:t>(as required) following advice and good practices of the year-round College</w:t>
            </w:r>
            <w:r w:rsidRPr="00B04181">
              <w:rPr>
                <w:rFonts w:asciiTheme="minorHAnsi" w:hAnsiTheme="minorHAnsi" w:cstheme="minorHAnsi"/>
                <w:spacing w:val="-2"/>
              </w:rPr>
              <w:t xml:space="preserve"> </w:t>
            </w:r>
            <w:r w:rsidRPr="00B04181">
              <w:rPr>
                <w:rFonts w:asciiTheme="minorHAnsi" w:hAnsiTheme="minorHAnsi" w:cstheme="minorHAnsi"/>
              </w:rPr>
              <w:t>Nurse.</w:t>
            </w:r>
          </w:p>
          <w:p w14:paraId="481F0A90" w14:textId="554C44D8" w:rsidR="00A116CC" w:rsidRPr="00B04181" w:rsidRDefault="00307BB2">
            <w:pPr>
              <w:pStyle w:val="TableParagraph"/>
              <w:numPr>
                <w:ilvl w:val="0"/>
                <w:numId w:val="2"/>
              </w:numPr>
              <w:tabs>
                <w:tab w:val="left" w:pos="466"/>
              </w:tabs>
              <w:ind w:right="516"/>
              <w:rPr>
                <w:rFonts w:asciiTheme="minorHAnsi" w:hAnsiTheme="minorHAnsi" w:cstheme="minorHAnsi"/>
              </w:rPr>
            </w:pPr>
            <w:r w:rsidRPr="00B04181">
              <w:rPr>
                <w:rFonts w:asciiTheme="minorHAnsi" w:hAnsiTheme="minorHAnsi" w:cstheme="minorHAnsi"/>
              </w:rPr>
              <w:t>Checks medical records of each student prior to arrival and alerts team members as appropriate (</w:t>
            </w:r>
            <w:r w:rsidR="00A116CC" w:rsidRPr="00B04181">
              <w:rPr>
                <w:rFonts w:asciiTheme="minorHAnsi" w:hAnsiTheme="minorHAnsi" w:cstheme="minorHAnsi"/>
              </w:rPr>
              <w:t xml:space="preserve">boarding staff, </w:t>
            </w:r>
            <w:r w:rsidR="0005347A" w:rsidRPr="00B04181">
              <w:rPr>
                <w:rFonts w:asciiTheme="minorHAnsi" w:hAnsiTheme="minorHAnsi" w:cstheme="minorHAnsi"/>
              </w:rPr>
              <w:t>Welfare Managers</w:t>
            </w:r>
            <w:r w:rsidRPr="00B04181">
              <w:rPr>
                <w:rFonts w:asciiTheme="minorHAnsi" w:hAnsiTheme="minorHAnsi" w:cstheme="minorHAnsi"/>
              </w:rPr>
              <w:t>, catering, housekeeping, maintenance, wardens, teachers</w:t>
            </w:r>
            <w:r w:rsidRPr="00B04181">
              <w:rPr>
                <w:rFonts w:asciiTheme="minorHAnsi" w:hAnsiTheme="minorHAnsi" w:cstheme="minorHAnsi"/>
                <w:spacing w:val="-5"/>
              </w:rPr>
              <w:t xml:space="preserve"> </w:t>
            </w:r>
            <w:proofErr w:type="spellStart"/>
            <w:r w:rsidRPr="00B04181">
              <w:rPr>
                <w:rFonts w:asciiTheme="minorHAnsi" w:hAnsiTheme="minorHAnsi" w:cstheme="minorHAnsi"/>
              </w:rPr>
              <w:t>etc</w:t>
            </w:r>
            <w:proofErr w:type="spellEnd"/>
            <w:r w:rsidRPr="00B04181">
              <w:rPr>
                <w:rFonts w:asciiTheme="minorHAnsi" w:hAnsiTheme="minorHAnsi" w:cstheme="minorHAnsi"/>
              </w:rPr>
              <w:t>).</w:t>
            </w:r>
            <w:r w:rsidR="00FF6AC9" w:rsidRPr="00B04181">
              <w:rPr>
                <w:rFonts w:asciiTheme="minorHAnsi" w:hAnsiTheme="minorHAnsi" w:cstheme="minorHAnsi"/>
              </w:rPr>
              <w:t xml:space="preserve"> </w:t>
            </w:r>
          </w:p>
          <w:p w14:paraId="37FCC99A" w14:textId="7E81F8CD" w:rsidR="00794D85" w:rsidRPr="00B04181" w:rsidRDefault="00FF6AC9">
            <w:pPr>
              <w:pStyle w:val="TableParagraph"/>
              <w:numPr>
                <w:ilvl w:val="0"/>
                <w:numId w:val="2"/>
              </w:numPr>
              <w:tabs>
                <w:tab w:val="left" w:pos="466"/>
              </w:tabs>
              <w:ind w:right="516"/>
              <w:rPr>
                <w:rFonts w:asciiTheme="minorHAnsi" w:hAnsiTheme="minorHAnsi" w:cstheme="minorHAnsi"/>
              </w:rPr>
            </w:pPr>
            <w:r w:rsidRPr="00B04181">
              <w:rPr>
                <w:rFonts w:asciiTheme="minorHAnsi" w:hAnsiTheme="minorHAnsi" w:cstheme="minorHAnsi"/>
              </w:rPr>
              <w:t xml:space="preserve">Review health information about new students </w:t>
            </w:r>
            <w:r w:rsidR="00A116CC" w:rsidRPr="00B04181">
              <w:rPr>
                <w:rFonts w:asciiTheme="minorHAnsi" w:hAnsiTheme="minorHAnsi" w:cstheme="minorHAnsi"/>
              </w:rPr>
              <w:t>on arrival day</w:t>
            </w:r>
            <w:r w:rsidRPr="00B04181">
              <w:rPr>
                <w:rFonts w:asciiTheme="minorHAnsi" w:hAnsiTheme="minorHAnsi" w:cstheme="minorHAnsi"/>
              </w:rPr>
              <w:t xml:space="preserve"> and set up arrangements in case of chronic illness requiring special care plans</w:t>
            </w:r>
            <w:r w:rsidR="00A116CC" w:rsidRPr="00B04181">
              <w:rPr>
                <w:rFonts w:asciiTheme="minorHAnsi" w:hAnsiTheme="minorHAnsi" w:cstheme="minorHAnsi"/>
              </w:rPr>
              <w:t xml:space="preserve">. </w:t>
            </w:r>
          </w:p>
          <w:p w14:paraId="77CEDD0D" w14:textId="01720140" w:rsidR="00794D85" w:rsidRPr="00B04181" w:rsidRDefault="00307BB2">
            <w:pPr>
              <w:pStyle w:val="TableParagraph"/>
              <w:numPr>
                <w:ilvl w:val="0"/>
                <w:numId w:val="2"/>
              </w:numPr>
              <w:tabs>
                <w:tab w:val="left" w:pos="466"/>
              </w:tabs>
              <w:ind w:right="371"/>
              <w:rPr>
                <w:rFonts w:asciiTheme="minorHAnsi" w:hAnsiTheme="minorHAnsi" w:cstheme="minorHAnsi"/>
              </w:rPr>
            </w:pPr>
            <w:r w:rsidRPr="00B04181">
              <w:rPr>
                <w:rFonts w:asciiTheme="minorHAnsi" w:hAnsiTheme="minorHAnsi" w:cstheme="minorHAnsi"/>
              </w:rPr>
              <w:t xml:space="preserve">Advises, </w:t>
            </w:r>
            <w:proofErr w:type="gramStart"/>
            <w:r w:rsidRPr="00B04181">
              <w:rPr>
                <w:rFonts w:asciiTheme="minorHAnsi" w:hAnsiTheme="minorHAnsi" w:cstheme="minorHAnsi"/>
              </w:rPr>
              <w:t>trains</w:t>
            </w:r>
            <w:proofErr w:type="gramEnd"/>
            <w:r w:rsidRPr="00B04181">
              <w:rPr>
                <w:rFonts w:asciiTheme="minorHAnsi" w:hAnsiTheme="minorHAnsi" w:cstheme="minorHAnsi"/>
              </w:rPr>
              <w:t xml:space="preserve"> and supervises the summer welfare team in </w:t>
            </w:r>
            <w:r w:rsidR="00A116CC" w:rsidRPr="00B04181">
              <w:rPr>
                <w:rFonts w:asciiTheme="minorHAnsi" w:hAnsiTheme="minorHAnsi" w:cstheme="minorHAnsi"/>
              </w:rPr>
              <w:t xml:space="preserve">first aid and </w:t>
            </w:r>
            <w:r w:rsidRPr="00B04181">
              <w:rPr>
                <w:rFonts w:asciiTheme="minorHAnsi" w:hAnsiTheme="minorHAnsi" w:cstheme="minorHAnsi"/>
              </w:rPr>
              <w:t>the use and administration of non-prescription medication following the agreed college</w:t>
            </w:r>
            <w:r w:rsidRPr="00B04181">
              <w:rPr>
                <w:rFonts w:asciiTheme="minorHAnsi" w:hAnsiTheme="minorHAnsi" w:cstheme="minorHAnsi"/>
                <w:spacing w:val="-4"/>
              </w:rPr>
              <w:t xml:space="preserve"> </w:t>
            </w:r>
            <w:r w:rsidRPr="00B04181">
              <w:rPr>
                <w:rFonts w:asciiTheme="minorHAnsi" w:hAnsiTheme="minorHAnsi" w:cstheme="minorHAnsi"/>
              </w:rPr>
              <w:t>protocol.</w:t>
            </w:r>
          </w:p>
          <w:p w14:paraId="56034032" w14:textId="77777777" w:rsidR="00794D85" w:rsidRPr="00B04181" w:rsidRDefault="00307BB2">
            <w:pPr>
              <w:pStyle w:val="TableParagraph"/>
              <w:numPr>
                <w:ilvl w:val="0"/>
                <w:numId w:val="2"/>
              </w:numPr>
              <w:tabs>
                <w:tab w:val="left" w:pos="466"/>
              </w:tabs>
              <w:ind w:right="320"/>
              <w:rPr>
                <w:rFonts w:asciiTheme="minorHAnsi" w:hAnsiTheme="minorHAnsi" w:cstheme="minorHAnsi"/>
              </w:rPr>
            </w:pPr>
            <w:r w:rsidRPr="00B04181">
              <w:rPr>
                <w:rFonts w:asciiTheme="minorHAnsi" w:hAnsiTheme="minorHAnsi" w:cstheme="minorHAnsi"/>
              </w:rPr>
              <w:t>Assesses the health of the students presenting themselves and decides if they can be treated within the Surgery or if they need an appointment at the Banbury Road Medical Centre or an ambulance called for transfer to</w:t>
            </w:r>
            <w:r w:rsidRPr="00B04181">
              <w:rPr>
                <w:rFonts w:asciiTheme="minorHAnsi" w:hAnsiTheme="minorHAnsi" w:cstheme="minorHAnsi"/>
                <w:spacing w:val="-10"/>
              </w:rPr>
              <w:t xml:space="preserve"> </w:t>
            </w:r>
            <w:r w:rsidRPr="00B04181">
              <w:rPr>
                <w:rFonts w:asciiTheme="minorHAnsi" w:hAnsiTheme="minorHAnsi" w:cstheme="minorHAnsi"/>
              </w:rPr>
              <w:t>hospital.</w:t>
            </w:r>
          </w:p>
          <w:p w14:paraId="55C29D66" w14:textId="77777777" w:rsidR="00794D85" w:rsidRPr="00B04181" w:rsidRDefault="00307BB2">
            <w:pPr>
              <w:pStyle w:val="TableParagraph"/>
              <w:numPr>
                <w:ilvl w:val="0"/>
                <w:numId w:val="2"/>
              </w:numPr>
              <w:tabs>
                <w:tab w:val="left" w:pos="466"/>
              </w:tabs>
              <w:ind w:right="158"/>
              <w:rPr>
                <w:rFonts w:asciiTheme="minorHAnsi" w:hAnsiTheme="minorHAnsi" w:cstheme="minorHAnsi"/>
              </w:rPr>
            </w:pPr>
            <w:r w:rsidRPr="00B04181">
              <w:rPr>
                <w:rFonts w:asciiTheme="minorHAnsi" w:hAnsiTheme="minorHAnsi" w:cstheme="minorHAnsi"/>
              </w:rPr>
              <w:t>Recommends whether students are fit to attend class and records decisions via the IT system. Ensures that medical records of students are adequate and up to date before end of</w:t>
            </w:r>
            <w:r w:rsidRPr="00B04181">
              <w:rPr>
                <w:rFonts w:asciiTheme="minorHAnsi" w:hAnsiTheme="minorHAnsi" w:cstheme="minorHAnsi"/>
                <w:spacing w:val="-12"/>
              </w:rPr>
              <w:t xml:space="preserve"> </w:t>
            </w:r>
            <w:r w:rsidRPr="00B04181">
              <w:rPr>
                <w:rFonts w:asciiTheme="minorHAnsi" w:hAnsiTheme="minorHAnsi" w:cstheme="minorHAnsi"/>
              </w:rPr>
              <w:t>shift.</w:t>
            </w:r>
          </w:p>
          <w:p w14:paraId="261D26BA" w14:textId="77777777" w:rsidR="00794D85" w:rsidRPr="00B04181" w:rsidRDefault="00307BB2">
            <w:pPr>
              <w:pStyle w:val="TableParagraph"/>
              <w:numPr>
                <w:ilvl w:val="0"/>
                <w:numId w:val="2"/>
              </w:numPr>
              <w:tabs>
                <w:tab w:val="left" w:pos="466"/>
              </w:tabs>
              <w:ind w:right="386"/>
              <w:rPr>
                <w:rFonts w:asciiTheme="minorHAnsi" w:hAnsiTheme="minorHAnsi" w:cstheme="minorHAnsi"/>
              </w:rPr>
            </w:pPr>
            <w:r w:rsidRPr="00B04181">
              <w:rPr>
                <w:rFonts w:asciiTheme="minorHAnsi" w:hAnsiTheme="minorHAnsi" w:cstheme="minorHAnsi"/>
              </w:rPr>
              <w:t>Visits students unable to attend surgery in their residential accommodation and assesses appropriate action. Arranges drinks/ meals as appropriate either in person or via summer</w:t>
            </w:r>
            <w:r w:rsidRPr="00B04181">
              <w:rPr>
                <w:rFonts w:asciiTheme="minorHAnsi" w:hAnsiTheme="minorHAnsi" w:cstheme="minorHAnsi"/>
                <w:spacing w:val="-17"/>
              </w:rPr>
              <w:t xml:space="preserve"> </w:t>
            </w:r>
            <w:r w:rsidRPr="00B04181">
              <w:rPr>
                <w:rFonts w:asciiTheme="minorHAnsi" w:hAnsiTheme="minorHAnsi" w:cstheme="minorHAnsi"/>
              </w:rPr>
              <w:t>deans.</w:t>
            </w:r>
          </w:p>
        </w:tc>
      </w:tr>
    </w:tbl>
    <w:p w14:paraId="4C048A38" w14:textId="77777777" w:rsidR="00794D85" w:rsidRPr="00B04181" w:rsidRDefault="00794D85">
      <w:pPr>
        <w:rPr>
          <w:rFonts w:asciiTheme="minorHAnsi" w:hAnsiTheme="minorHAnsi" w:cstheme="minorHAnsi"/>
        </w:rPr>
        <w:sectPr w:rsidR="00794D85" w:rsidRPr="00B04181">
          <w:footerReference w:type="default" r:id="rId9"/>
          <w:type w:val="continuous"/>
          <w:pgSz w:w="11910" w:h="16840"/>
          <w:pgMar w:top="1120" w:right="1620" w:bottom="1140" w:left="1020" w:header="720" w:footer="940"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84"/>
        <w:gridCol w:w="6727"/>
      </w:tblGrid>
      <w:tr w:rsidR="00794D85" w:rsidRPr="00B04181" w14:paraId="5F26D67F" w14:textId="77777777" w:rsidTr="00B04181">
        <w:trPr>
          <w:trHeight w:hRule="exact" w:val="2137"/>
        </w:trPr>
        <w:tc>
          <w:tcPr>
            <w:tcW w:w="2208" w:type="dxa"/>
            <w:shd w:val="clear" w:color="auto" w:fill="B6DDE8"/>
          </w:tcPr>
          <w:p w14:paraId="65376114" w14:textId="77777777" w:rsidR="00794D85" w:rsidRPr="00B04181" w:rsidRDefault="00794D85">
            <w:pPr>
              <w:rPr>
                <w:rFonts w:asciiTheme="minorHAnsi" w:hAnsiTheme="minorHAnsi" w:cstheme="minorHAnsi"/>
              </w:rPr>
            </w:pPr>
          </w:p>
        </w:tc>
        <w:tc>
          <w:tcPr>
            <w:tcW w:w="6811" w:type="dxa"/>
            <w:gridSpan w:val="2"/>
          </w:tcPr>
          <w:p w14:paraId="18943B32" w14:textId="77777777" w:rsidR="00794D85" w:rsidRPr="00B04181" w:rsidRDefault="00307BB2">
            <w:pPr>
              <w:pStyle w:val="TableParagraph"/>
              <w:numPr>
                <w:ilvl w:val="0"/>
                <w:numId w:val="1"/>
              </w:numPr>
              <w:tabs>
                <w:tab w:val="left" w:pos="466"/>
              </w:tabs>
              <w:spacing w:line="237" w:lineRule="auto"/>
              <w:ind w:right="136"/>
              <w:rPr>
                <w:rFonts w:asciiTheme="minorHAnsi" w:hAnsiTheme="minorHAnsi" w:cstheme="minorHAnsi"/>
              </w:rPr>
            </w:pPr>
            <w:r w:rsidRPr="00B04181">
              <w:rPr>
                <w:rFonts w:asciiTheme="minorHAnsi" w:hAnsiTheme="minorHAnsi" w:cstheme="minorHAnsi"/>
              </w:rPr>
              <w:t>Keeps appropriate records of students who self-administer and/or self-manage their medication and monitors these procedures</w:t>
            </w:r>
            <w:r w:rsidRPr="00B04181">
              <w:rPr>
                <w:rFonts w:asciiTheme="minorHAnsi" w:hAnsiTheme="minorHAnsi" w:cstheme="minorHAnsi"/>
                <w:spacing w:val="-15"/>
              </w:rPr>
              <w:t xml:space="preserve"> </w:t>
            </w:r>
            <w:r w:rsidRPr="00B04181">
              <w:rPr>
                <w:rFonts w:asciiTheme="minorHAnsi" w:hAnsiTheme="minorHAnsi" w:cstheme="minorHAnsi"/>
              </w:rPr>
              <w:t>closely.</w:t>
            </w:r>
          </w:p>
          <w:p w14:paraId="09AFBB78" w14:textId="77777777" w:rsidR="00794D85" w:rsidRPr="00B04181" w:rsidRDefault="00307BB2">
            <w:pPr>
              <w:pStyle w:val="TableParagraph"/>
              <w:numPr>
                <w:ilvl w:val="0"/>
                <w:numId w:val="1"/>
              </w:numPr>
              <w:tabs>
                <w:tab w:val="left" w:pos="466"/>
              </w:tabs>
              <w:spacing w:before="1"/>
              <w:ind w:right="323"/>
              <w:rPr>
                <w:rFonts w:asciiTheme="minorHAnsi" w:hAnsiTheme="minorHAnsi" w:cstheme="minorHAnsi"/>
              </w:rPr>
            </w:pPr>
            <w:r w:rsidRPr="00B04181">
              <w:rPr>
                <w:rFonts w:asciiTheme="minorHAnsi" w:hAnsiTheme="minorHAnsi" w:cstheme="minorHAnsi"/>
              </w:rPr>
              <w:t>Takes responsibility for the provisions and medical materials within the Surgery and medical</w:t>
            </w:r>
            <w:r w:rsidRPr="00B04181">
              <w:rPr>
                <w:rFonts w:asciiTheme="minorHAnsi" w:hAnsiTheme="minorHAnsi" w:cstheme="minorHAnsi"/>
                <w:spacing w:val="-6"/>
              </w:rPr>
              <w:t xml:space="preserve"> </w:t>
            </w:r>
            <w:r w:rsidRPr="00B04181">
              <w:rPr>
                <w:rFonts w:asciiTheme="minorHAnsi" w:hAnsiTheme="minorHAnsi" w:cstheme="minorHAnsi"/>
              </w:rPr>
              <w:t>rooms.</w:t>
            </w:r>
          </w:p>
          <w:p w14:paraId="2762BA13" w14:textId="77777777" w:rsidR="00794D85" w:rsidRPr="00B04181" w:rsidRDefault="00307BB2">
            <w:pPr>
              <w:pStyle w:val="TableParagraph"/>
              <w:numPr>
                <w:ilvl w:val="0"/>
                <w:numId w:val="1"/>
              </w:numPr>
              <w:tabs>
                <w:tab w:val="left" w:pos="466"/>
              </w:tabs>
              <w:ind w:right="449"/>
              <w:rPr>
                <w:rFonts w:asciiTheme="minorHAnsi" w:hAnsiTheme="minorHAnsi" w:cstheme="minorHAnsi"/>
              </w:rPr>
            </w:pPr>
            <w:r w:rsidRPr="00B04181">
              <w:rPr>
                <w:rFonts w:asciiTheme="minorHAnsi" w:hAnsiTheme="minorHAnsi" w:cstheme="minorHAnsi"/>
              </w:rPr>
              <w:t xml:space="preserve">Undertakes additional duties assigned by the Director of Summer Courses or the Principal as applies to all members of </w:t>
            </w:r>
            <w:proofErr w:type="gramStart"/>
            <w:r w:rsidRPr="00B04181">
              <w:rPr>
                <w:rFonts w:asciiTheme="minorHAnsi" w:hAnsiTheme="minorHAnsi" w:cstheme="minorHAnsi"/>
              </w:rPr>
              <w:t>College</w:t>
            </w:r>
            <w:proofErr w:type="gramEnd"/>
            <w:r w:rsidRPr="00B04181">
              <w:rPr>
                <w:rFonts w:asciiTheme="minorHAnsi" w:hAnsiTheme="minorHAnsi" w:cstheme="minorHAnsi"/>
                <w:spacing w:val="-21"/>
              </w:rPr>
              <w:t xml:space="preserve"> </w:t>
            </w:r>
            <w:r w:rsidRPr="00B04181">
              <w:rPr>
                <w:rFonts w:asciiTheme="minorHAnsi" w:hAnsiTheme="minorHAnsi" w:cstheme="minorHAnsi"/>
              </w:rPr>
              <w:t>staff.</w:t>
            </w:r>
          </w:p>
          <w:p w14:paraId="079B5E45" w14:textId="77777777" w:rsidR="00A116CC" w:rsidRPr="00B04181" w:rsidRDefault="00A116CC">
            <w:pPr>
              <w:pStyle w:val="TableParagraph"/>
              <w:numPr>
                <w:ilvl w:val="0"/>
                <w:numId w:val="1"/>
              </w:numPr>
              <w:tabs>
                <w:tab w:val="left" w:pos="466"/>
              </w:tabs>
              <w:ind w:right="449"/>
              <w:rPr>
                <w:rFonts w:asciiTheme="minorHAnsi" w:hAnsiTheme="minorHAnsi" w:cstheme="minorHAnsi"/>
              </w:rPr>
            </w:pPr>
            <w:r w:rsidRPr="00B04181">
              <w:rPr>
                <w:rFonts w:asciiTheme="minorHAnsi" w:hAnsiTheme="minorHAnsi" w:cstheme="minorHAnsi"/>
              </w:rPr>
              <w:t>Keeps high level of communication with student's families.</w:t>
            </w:r>
          </w:p>
          <w:p w14:paraId="35B796F4" w14:textId="24B67B0D" w:rsidR="00B04181" w:rsidRPr="00B04181" w:rsidRDefault="00B04181" w:rsidP="00B04181">
            <w:pPr>
              <w:pStyle w:val="TableParagraph"/>
              <w:tabs>
                <w:tab w:val="left" w:pos="466"/>
              </w:tabs>
              <w:ind w:right="449"/>
              <w:rPr>
                <w:rFonts w:asciiTheme="minorHAnsi" w:hAnsiTheme="minorHAnsi" w:cstheme="minorHAnsi"/>
              </w:rPr>
            </w:pPr>
          </w:p>
        </w:tc>
      </w:tr>
      <w:tr w:rsidR="00794D85" w:rsidRPr="00B04181" w14:paraId="6165AD69" w14:textId="77777777">
        <w:trPr>
          <w:trHeight w:hRule="exact" w:val="511"/>
        </w:trPr>
        <w:tc>
          <w:tcPr>
            <w:tcW w:w="9019" w:type="dxa"/>
            <w:gridSpan w:val="3"/>
            <w:shd w:val="clear" w:color="auto" w:fill="B6DDE8"/>
          </w:tcPr>
          <w:p w14:paraId="6FFFA764" w14:textId="77777777" w:rsidR="00794D85" w:rsidRPr="00B04181" w:rsidRDefault="00307BB2">
            <w:pPr>
              <w:pStyle w:val="TableParagraph"/>
              <w:spacing w:line="262" w:lineRule="exact"/>
              <w:ind w:left="127" w:right="126"/>
              <w:jc w:val="center"/>
              <w:rPr>
                <w:rFonts w:asciiTheme="minorHAnsi" w:hAnsiTheme="minorHAnsi" w:cstheme="minorHAnsi"/>
                <w:b/>
              </w:rPr>
            </w:pPr>
            <w:r w:rsidRPr="00B04181">
              <w:rPr>
                <w:rFonts w:asciiTheme="minorHAnsi" w:hAnsiTheme="minorHAnsi" w:cstheme="minorHAnsi"/>
                <w:b/>
              </w:rPr>
              <w:t>PERSON SPECIFICATION</w:t>
            </w:r>
          </w:p>
          <w:p w14:paraId="3DC59EB0" w14:textId="77777777" w:rsidR="00794D85" w:rsidRPr="00B04181" w:rsidRDefault="00307BB2">
            <w:pPr>
              <w:pStyle w:val="TableParagraph"/>
              <w:spacing w:before="2"/>
              <w:ind w:left="122" w:right="126"/>
              <w:jc w:val="center"/>
              <w:rPr>
                <w:rFonts w:asciiTheme="minorHAnsi" w:hAnsiTheme="minorHAnsi" w:cstheme="minorHAnsi"/>
                <w:i/>
              </w:rPr>
            </w:pPr>
            <w:r w:rsidRPr="00B04181">
              <w:rPr>
                <w:rFonts w:asciiTheme="minorHAnsi" w:hAnsiTheme="minorHAnsi" w:cstheme="minorHAnsi"/>
                <w:i/>
              </w:rPr>
              <w:t>The successful candidate will have demonstrated the following essential (E) or desirable (D) skills and experience:</w:t>
            </w:r>
          </w:p>
        </w:tc>
      </w:tr>
      <w:tr w:rsidR="00794D85" w:rsidRPr="00B04181" w14:paraId="7F42D763" w14:textId="77777777" w:rsidTr="0005626C">
        <w:trPr>
          <w:trHeight w:hRule="exact" w:val="816"/>
        </w:trPr>
        <w:tc>
          <w:tcPr>
            <w:tcW w:w="2208" w:type="dxa"/>
            <w:shd w:val="clear" w:color="auto" w:fill="B6DDE8"/>
          </w:tcPr>
          <w:p w14:paraId="14BA8F6E" w14:textId="77777777" w:rsidR="00794D85" w:rsidRPr="00B04181" w:rsidRDefault="00307BB2">
            <w:pPr>
              <w:pStyle w:val="TableParagraph"/>
              <w:ind w:right="794"/>
              <w:rPr>
                <w:rFonts w:asciiTheme="minorHAnsi" w:hAnsiTheme="minorHAnsi" w:cstheme="minorHAnsi"/>
              </w:rPr>
            </w:pPr>
            <w:r w:rsidRPr="00B04181">
              <w:rPr>
                <w:rFonts w:asciiTheme="minorHAnsi" w:hAnsiTheme="minorHAnsi" w:cstheme="minorHAnsi"/>
              </w:rPr>
              <w:t>Education and qualifications</w:t>
            </w:r>
          </w:p>
        </w:tc>
        <w:tc>
          <w:tcPr>
            <w:tcW w:w="6811" w:type="dxa"/>
            <w:gridSpan w:val="2"/>
          </w:tcPr>
          <w:p w14:paraId="541D3338" w14:textId="77777777" w:rsidR="00794D85" w:rsidRPr="00B04181" w:rsidRDefault="00307BB2">
            <w:pPr>
              <w:pStyle w:val="TableParagraph"/>
              <w:ind w:right="145"/>
              <w:rPr>
                <w:rFonts w:asciiTheme="minorHAnsi" w:hAnsiTheme="minorHAnsi" w:cstheme="minorHAnsi"/>
                <w:b/>
              </w:rPr>
            </w:pPr>
            <w:r w:rsidRPr="00B04181">
              <w:rPr>
                <w:rFonts w:asciiTheme="minorHAnsi" w:hAnsiTheme="minorHAnsi" w:cstheme="minorHAnsi"/>
              </w:rPr>
              <w:t xml:space="preserve">Registration with the Nursing and Midwifery Council (NMC) with relevant post-registration experience </w:t>
            </w:r>
            <w:r w:rsidRPr="00B04181">
              <w:rPr>
                <w:rFonts w:asciiTheme="minorHAnsi" w:hAnsiTheme="minorHAnsi" w:cstheme="minorHAnsi"/>
                <w:b/>
              </w:rPr>
              <w:t>(E)</w:t>
            </w:r>
          </w:p>
        </w:tc>
      </w:tr>
      <w:tr w:rsidR="00794D85" w:rsidRPr="00B04181" w14:paraId="4B4B9CB7" w14:textId="77777777" w:rsidTr="0005626C">
        <w:trPr>
          <w:trHeight w:hRule="exact" w:val="2609"/>
        </w:trPr>
        <w:tc>
          <w:tcPr>
            <w:tcW w:w="2208" w:type="dxa"/>
            <w:shd w:val="clear" w:color="auto" w:fill="B6DDE8"/>
          </w:tcPr>
          <w:p w14:paraId="424DEE52" w14:textId="77777777" w:rsidR="00794D85" w:rsidRPr="00B04181" w:rsidRDefault="00307BB2">
            <w:pPr>
              <w:pStyle w:val="TableParagraph"/>
              <w:spacing w:line="237" w:lineRule="auto"/>
              <w:ind w:right="167"/>
              <w:rPr>
                <w:rFonts w:asciiTheme="minorHAnsi" w:hAnsiTheme="minorHAnsi" w:cstheme="minorHAnsi"/>
              </w:rPr>
            </w:pPr>
            <w:r w:rsidRPr="00B04181">
              <w:rPr>
                <w:rFonts w:asciiTheme="minorHAnsi" w:hAnsiTheme="minorHAnsi" w:cstheme="minorHAnsi"/>
              </w:rPr>
              <w:t xml:space="preserve">Knowledge, </w:t>
            </w:r>
            <w:proofErr w:type="gramStart"/>
            <w:r w:rsidRPr="00B04181">
              <w:rPr>
                <w:rFonts w:asciiTheme="minorHAnsi" w:hAnsiTheme="minorHAnsi" w:cstheme="minorHAnsi"/>
              </w:rPr>
              <w:t>skills</w:t>
            </w:r>
            <w:proofErr w:type="gramEnd"/>
            <w:r w:rsidRPr="00B04181">
              <w:rPr>
                <w:rFonts w:asciiTheme="minorHAnsi" w:hAnsiTheme="minorHAnsi" w:cstheme="minorHAnsi"/>
              </w:rPr>
              <w:t xml:space="preserve"> and experience</w:t>
            </w:r>
          </w:p>
        </w:tc>
        <w:tc>
          <w:tcPr>
            <w:tcW w:w="6811" w:type="dxa"/>
            <w:gridSpan w:val="2"/>
          </w:tcPr>
          <w:p w14:paraId="42BC9548" w14:textId="523CEBD6" w:rsidR="00794D85" w:rsidRPr="00B04181" w:rsidRDefault="00307BB2">
            <w:pPr>
              <w:pStyle w:val="TableParagraph"/>
              <w:spacing w:line="263" w:lineRule="exact"/>
              <w:rPr>
                <w:rFonts w:asciiTheme="minorHAnsi" w:hAnsiTheme="minorHAnsi" w:cstheme="minorHAnsi"/>
                <w:b/>
              </w:rPr>
            </w:pPr>
            <w:r w:rsidRPr="00B04181">
              <w:rPr>
                <w:rFonts w:asciiTheme="minorHAnsi" w:hAnsiTheme="minorHAnsi" w:cstheme="minorHAnsi"/>
              </w:rPr>
              <w:t xml:space="preserve">Experience of working with students in the 9 + age-range </w:t>
            </w:r>
            <w:r w:rsidRPr="00B04181">
              <w:rPr>
                <w:rFonts w:asciiTheme="minorHAnsi" w:hAnsiTheme="minorHAnsi" w:cstheme="minorHAnsi"/>
                <w:b/>
              </w:rPr>
              <w:t>(E)</w:t>
            </w:r>
          </w:p>
          <w:p w14:paraId="57B7CEA9" w14:textId="77777777" w:rsidR="00794D85" w:rsidRPr="00B04181" w:rsidRDefault="00794D85">
            <w:pPr>
              <w:pStyle w:val="TableParagraph"/>
              <w:spacing w:before="5"/>
              <w:ind w:left="0"/>
              <w:rPr>
                <w:rFonts w:asciiTheme="minorHAnsi" w:hAnsiTheme="minorHAnsi" w:cstheme="minorHAnsi"/>
                <w:i/>
              </w:rPr>
            </w:pPr>
          </w:p>
          <w:p w14:paraId="41800BA0" w14:textId="77777777" w:rsidR="00794D85" w:rsidRPr="00B04181" w:rsidRDefault="00307BB2">
            <w:pPr>
              <w:pStyle w:val="TableParagraph"/>
              <w:spacing w:before="1"/>
              <w:rPr>
                <w:rFonts w:asciiTheme="minorHAnsi" w:hAnsiTheme="minorHAnsi" w:cstheme="minorHAnsi"/>
                <w:b/>
              </w:rPr>
            </w:pPr>
            <w:r w:rsidRPr="00B04181">
              <w:rPr>
                <w:rFonts w:asciiTheme="minorHAnsi" w:hAnsiTheme="minorHAnsi" w:cstheme="minorHAnsi"/>
              </w:rPr>
              <w:t xml:space="preserve">Ability to operate simple electronic systems </w:t>
            </w:r>
            <w:r w:rsidRPr="00B04181">
              <w:rPr>
                <w:rFonts w:asciiTheme="minorHAnsi" w:hAnsiTheme="minorHAnsi" w:cstheme="minorHAnsi"/>
                <w:b/>
              </w:rPr>
              <w:t>(E)</w:t>
            </w:r>
          </w:p>
          <w:p w14:paraId="684AD7FB" w14:textId="77777777" w:rsidR="00794D85" w:rsidRPr="00B04181" w:rsidRDefault="00794D85">
            <w:pPr>
              <w:pStyle w:val="TableParagraph"/>
              <w:spacing w:before="8"/>
              <w:ind w:left="0"/>
              <w:rPr>
                <w:rFonts w:asciiTheme="minorHAnsi" w:hAnsiTheme="minorHAnsi" w:cstheme="minorHAnsi"/>
                <w:i/>
              </w:rPr>
            </w:pPr>
          </w:p>
          <w:p w14:paraId="1A4CB6BD" w14:textId="77777777" w:rsidR="00794D85" w:rsidRPr="00B04181" w:rsidRDefault="00307BB2">
            <w:pPr>
              <w:pStyle w:val="TableParagraph"/>
              <w:rPr>
                <w:rFonts w:asciiTheme="minorHAnsi" w:hAnsiTheme="minorHAnsi" w:cstheme="minorHAnsi"/>
                <w:b/>
              </w:rPr>
            </w:pPr>
            <w:r w:rsidRPr="00B04181">
              <w:rPr>
                <w:rFonts w:asciiTheme="minorHAnsi" w:hAnsiTheme="minorHAnsi" w:cstheme="minorHAnsi"/>
              </w:rPr>
              <w:t xml:space="preserve">Practice Nurse or School Nurse experience would be an advantage </w:t>
            </w:r>
            <w:r w:rsidRPr="00B04181">
              <w:rPr>
                <w:rFonts w:asciiTheme="minorHAnsi" w:hAnsiTheme="minorHAnsi" w:cstheme="minorHAnsi"/>
                <w:b/>
              </w:rPr>
              <w:t>(D)</w:t>
            </w:r>
          </w:p>
          <w:p w14:paraId="0C0B427C" w14:textId="77777777" w:rsidR="00794D85" w:rsidRPr="00B04181" w:rsidRDefault="00794D85">
            <w:pPr>
              <w:pStyle w:val="TableParagraph"/>
              <w:spacing w:before="8"/>
              <w:ind w:left="0"/>
              <w:rPr>
                <w:rFonts w:asciiTheme="minorHAnsi" w:hAnsiTheme="minorHAnsi" w:cstheme="minorHAnsi"/>
                <w:i/>
              </w:rPr>
            </w:pPr>
          </w:p>
          <w:p w14:paraId="27025003" w14:textId="77777777" w:rsidR="00794D85" w:rsidRPr="00B04181" w:rsidRDefault="00307BB2">
            <w:pPr>
              <w:pStyle w:val="TableParagraph"/>
              <w:rPr>
                <w:rFonts w:asciiTheme="minorHAnsi" w:hAnsiTheme="minorHAnsi" w:cstheme="minorHAnsi"/>
                <w:b/>
              </w:rPr>
            </w:pPr>
            <w:r w:rsidRPr="00B04181">
              <w:rPr>
                <w:rFonts w:asciiTheme="minorHAnsi" w:hAnsiTheme="minorHAnsi" w:cstheme="minorHAnsi"/>
              </w:rPr>
              <w:t xml:space="preserve">Ability to use spreadsheets to record information </w:t>
            </w:r>
            <w:r w:rsidRPr="00B04181">
              <w:rPr>
                <w:rFonts w:asciiTheme="minorHAnsi" w:hAnsiTheme="minorHAnsi" w:cstheme="minorHAnsi"/>
                <w:b/>
              </w:rPr>
              <w:t>(D)</w:t>
            </w:r>
          </w:p>
          <w:p w14:paraId="1EC44913" w14:textId="77777777" w:rsidR="00794D85" w:rsidRPr="00B04181" w:rsidRDefault="00794D85">
            <w:pPr>
              <w:pStyle w:val="TableParagraph"/>
              <w:ind w:left="0"/>
              <w:rPr>
                <w:rFonts w:asciiTheme="minorHAnsi" w:hAnsiTheme="minorHAnsi" w:cstheme="minorHAnsi"/>
                <w:i/>
              </w:rPr>
            </w:pPr>
          </w:p>
          <w:p w14:paraId="6B342A67" w14:textId="77777777" w:rsidR="00794D85" w:rsidRPr="00B04181" w:rsidRDefault="00307BB2">
            <w:pPr>
              <w:pStyle w:val="TableParagraph"/>
              <w:rPr>
                <w:rFonts w:asciiTheme="minorHAnsi" w:hAnsiTheme="minorHAnsi" w:cstheme="minorHAnsi"/>
                <w:b/>
              </w:rPr>
            </w:pPr>
            <w:r w:rsidRPr="00B04181">
              <w:rPr>
                <w:rFonts w:asciiTheme="minorHAnsi" w:hAnsiTheme="minorHAnsi" w:cstheme="minorHAnsi"/>
              </w:rPr>
              <w:t xml:space="preserve">Experience of working with students from international backgrounds </w:t>
            </w:r>
            <w:r w:rsidRPr="00B04181">
              <w:rPr>
                <w:rFonts w:asciiTheme="minorHAnsi" w:hAnsiTheme="minorHAnsi" w:cstheme="minorHAnsi"/>
                <w:b/>
              </w:rPr>
              <w:t>(D)</w:t>
            </w:r>
          </w:p>
        </w:tc>
      </w:tr>
      <w:tr w:rsidR="00794D85" w:rsidRPr="00B04181" w14:paraId="0F139EAD" w14:textId="77777777" w:rsidTr="0005626C">
        <w:trPr>
          <w:trHeight w:hRule="exact" w:val="2427"/>
        </w:trPr>
        <w:tc>
          <w:tcPr>
            <w:tcW w:w="2208" w:type="dxa"/>
            <w:shd w:val="clear" w:color="auto" w:fill="B6DDE8"/>
          </w:tcPr>
          <w:p w14:paraId="2EC7F684" w14:textId="77777777" w:rsidR="00794D85" w:rsidRPr="00B04181" w:rsidRDefault="00307BB2">
            <w:pPr>
              <w:pStyle w:val="TableParagraph"/>
              <w:ind w:right="440"/>
              <w:rPr>
                <w:rFonts w:asciiTheme="minorHAnsi" w:hAnsiTheme="minorHAnsi" w:cstheme="minorHAnsi"/>
              </w:rPr>
            </w:pPr>
            <w:r w:rsidRPr="00B04181">
              <w:rPr>
                <w:rFonts w:asciiTheme="minorHAnsi" w:hAnsiTheme="minorHAnsi" w:cstheme="minorHAnsi"/>
              </w:rPr>
              <w:t>Personal skills and attributes</w:t>
            </w:r>
          </w:p>
        </w:tc>
        <w:tc>
          <w:tcPr>
            <w:tcW w:w="6811" w:type="dxa"/>
            <w:gridSpan w:val="2"/>
          </w:tcPr>
          <w:p w14:paraId="4848FE38" w14:textId="77777777" w:rsidR="00794D85" w:rsidRPr="00B04181" w:rsidRDefault="00307BB2">
            <w:pPr>
              <w:pStyle w:val="TableParagraph"/>
              <w:spacing w:line="262" w:lineRule="exact"/>
              <w:rPr>
                <w:rFonts w:asciiTheme="minorHAnsi" w:hAnsiTheme="minorHAnsi" w:cstheme="minorHAnsi"/>
                <w:b/>
              </w:rPr>
            </w:pPr>
            <w:r w:rsidRPr="00B04181">
              <w:rPr>
                <w:rFonts w:asciiTheme="minorHAnsi" w:hAnsiTheme="minorHAnsi" w:cstheme="minorHAnsi"/>
              </w:rPr>
              <w:t xml:space="preserve">Excellent communication and listening skills </w:t>
            </w:r>
            <w:r w:rsidRPr="00B04181">
              <w:rPr>
                <w:rFonts w:asciiTheme="minorHAnsi" w:hAnsiTheme="minorHAnsi" w:cstheme="minorHAnsi"/>
                <w:b/>
              </w:rPr>
              <w:t>(E)</w:t>
            </w:r>
          </w:p>
          <w:p w14:paraId="334D8323" w14:textId="77777777" w:rsidR="00794D85" w:rsidRPr="00B04181" w:rsidRDefault="00794D85">
            <w:pPr>
              <w:pStyle w:val="TableParagraph"/>
              <w:ind w:left="0"/>
              <w:rPr>
                <w:rFonts w:asciiTheme="minorHAnsi" w:hAnsiTheme="minorHAnsi" w:cstheme="minorHAnsi"/>
                <w:i/>
              </w:rPr>
            </w:pPr>
          </w:p>
          <w:p w14:paraId="3FAC928F" w14:textId="77777777" w:rsidR="00794D85" w:rsidRPr="00B04181" w:rsidRDefault="00307BB2">
            <w:pPr>
              <w:pStyle w:val="TableParagraph"/>
              <w:spacing w:before="1"/>
              <w:rPr>
                <w:rFonts w:asciiTheme="minorHAnsi" w:hAnsiTheme="minorHAnsi" w:cstheme="minorHAnsi"/>
                <w:b/>
              </w:rPr>
            </w:pPr>
            <w:r w:rsidRPr="00B04181">
              <w:rPr>
                <w:rFonts w:asciiTheme="minorHAnsi" w:hAnsiTheme="minorHAnsi" w:cstheme="minorHAnsi"/>
              </w:rPr>
              <w:t xml:space="preserve">Good </w:t>
            </w:r>
            <w:proofErr w:type="spellStart"/>
            <w:r w:rsidRPr="00B04181">
              <w:rPr>
                <w:rFonts w:asciiTheme="minorHAnsi" w:hAnsiTheme="minorHAnsi" w:cstheme="minorHAnsi"/>
              </w:rPr>
              <w:t>organisation</w:t>
            </w:r>
            <w:proofErr w:type="spellEnd"/>
            <w:r w:rsidRPr="00B04181">
              <w:rPr>
                <w:rFonts w:asciiTheme="minorHAnsi" w:hAnsiTheme="minorHAnsi" w:cstheme="minorHAnsi"/>
              </w:rPr>
              <w:t xml:space="preserve"> and time management skills </w:t>
            </w:r>
            <w:r w:rsidRPr="00B04181">
              <w:rPr>
                <w:rFonts w:asciiTheme="minorHAnsi" w:hAnsiTheme="minorHAnsi" w:cstheme="minorHAnsi"/>
                <w:b/>
              </w:rPr>
              <w:t>(E)</w:t>
            </w:r>
          </w:p>
          <w:p w14:paraId="5A7F3E4E" w14:textId="77777777" w:rsidR="00794D85" w:rsidRPr="00B04181" w:rsidRDefault="00794D85">
            <w:pPr>
              <w:pStyle w:val="TableParagraph"/>
              <w:ind w:left="0"/>
              <w:rPr>
                <w:rFonts w:asciiTheme="minorHAnsi" w:hAnsiTheme="minorHAnsi" w:cstheme="minorHAnsi"/>
                <w:i/>
              </w:rPr>
            </w:pPr>
          </w:p>
          <w:p w14:paraId="5E8625AE" w14:textId="77777777" w:rsidR="00794D85" w:rsidRPr="00B04181" w:rsidRDefault="00307BB2">
            <w:pPr>
              <w:pStyle w:val="TableParagraph"/>
              <w:ind w:right="111"/>
              <w:rPr>
                <w:rFonts w:asciiTheme="minorHAnsi" w:hAnsiTheme="minorHAnsi" w:cstheme="minorHAnsi"/>
                <w:b/>
              </w:rPr>
            </w:pPr>
            <w:r w:rsidRPr="00B04181">
              <w:rPr>
                <w:rFonts w:asciiTheme="minorHAnsi" w:hAnsiTheme="minorHAnsi" w:cstheme="minorHAnsi"/>
              </w:rPr>
              <w:t xml:space="preserve">The authority and confidence to deal with students or parents in stressful circumstances </w:t>
            </w:r>
            <w:r w:rsidRPr="00B04181">
              <w:rPr>
                <w:rFonts w:asciiTheme="minorHAnsi" w:hAnsiTheme="minorHAnsi" w:cstheme="minorHAnsi"/>
                <w:b/>
              </w:rPr>
              <w:t>(E)</w:t>
            </w:r>
          </w:p>
          <w:p w14:paraId="5B605AE7" w14:textId="77777777" w:rsidR="00794D85" w:rsidRPr="00B04181" w:rsidRDefault="00794D85">
            <w:pPr>
              <w:pStyle w:val="TableParagraph"/>
              <w:spacing w:before="10"/>
              <w:ind w:left="0"/>
              <w:rPr>
                <w:rFonts w:asciiTheme="minorHAnsi" w:hAnsiTheme="minorHAnsi" w:cstheme="minorHAnsi"/>
                <w:i/>
              </w:rPr>
            </w:pPr>
          </w:p>
          <w:p w14:paraId="1A8C2FD4" w14:textId="77777777" w:rsidR="00794D85" w:rsidRPr="00B04181" w:rsidRDefault="00307BB2">
            <w:pPr>
              <w:pStyle w:val="TableParagraph"/>
              <w:rPr>
                <w:rFonts w:asciiTheme="minorHAnsi" w:hAnsiTheme="minorHAnsi" w:cstheme="minorHAnsi"/>
                <w:b/>
              </w:rPr>
            </w:pPr>
            <w:r w:rsidRPr="00B04181">
              <w:rPr>
                <w:rFonts w:asciiTheme="minorHAnsi" w:hAnsiTheme="minorHAnsi" w:cstheme="minorHAnsi"/>
              </w:rPr>
              <w:t xml:space="preserve">A genuine interest in helping and caring for young people </w:t>
            </w:r>
            <w:r w:rsidRPr="00B04181">
              <w:rPr>
                <w:rFonts w:asciiTheme="minorHAnsi" w:hAnsiTheme="minorHAnsi" w:cstheme="minorHAnsi"/>
                <w:b/>
              </w:rPr>
              <w:t>(E)</w:t>
            </w:r>
          </w:p>
        </w:tc>
      </w:tr>
      <w:tr w:rsidR="00794D85" w:rsidRPr="00B04181" w14:paraId="6994FCD0" w14:textId="77777777">
        <w:trPr>
          <w:trHeight w:hRule="exact" w:val="278"/>
        </w:trPr>
        <w:tc>
          <w:tcPr>
            <w:tcW w:w="9019" w:type="dxa"/>
            <w:gridSpan w:val="3"/>
            <w:shd w:val="clear" w:color="auto" w:fill="B6DDE8"/>
          </w:tcPr>
          <w:p w14:paraId="7EBB1156" w14:textId="77777777" w:rsidR="00794D85" w:rsidRPr="00B04181" w:rsidRDefault="00307BB2">
            <w:pPr>
              <w:pStyle w:val="TableParagraph"/>
              <w:spacing w:line="262" w:lineRule="exact"/>
              <w:ind w:left="129" w:right="124"/>
              <w:jc w:val="center"/>
              <w:rPr>
                <w:rFonts w:asciiTheme="minorHAnsi" w:hAnsiTheme="minorHAnsi" w:cstheme="minorHAnsi"/>
                <w:b/>
              </w:rPr>
            </w:pPr>
            <w:r w:rsidRPr="00B04181">
              <w:rPr>
                <w:rFonts w:asciiTheme="minorHAnsi" w:hAnsiTheme="minorHAnsi" w:cstheme="minorHAnsi"/>
                <w:b/>
              </w:rPr>
              <w:t>TERMS AND CONDITIONS</w:t>
            </w:r>
          </w:p>
        </w:tc>
      </w:tr>
      <w:tr w:rsidR="00794D85" w:rsidRPr="00B04181" w14:paraId="4F11F298" w14:textId="77777777" w:rsidTr="00B04181">
        <w:trPr>
          <w:trHeight w:hRule="exact" w:val="547"/>
        </w:trPr>
        <w:tc>
          <w:tcPr>
            <w:tcW w:w="2292" w:type="dxa"/>
            <w:gridSpan w:val="2"/>
            <w:shd w:val="clear" w:color="auto" w:fill="B6DDE8"/>
          </w:tcPr>
          <w:p w14:paraId="13B3990C" w14:textId="77777777" w:rsidR="00794D85" w:rsidRPr="00B04181" w:rsidRDefault="00307BB2">
            <w:pPr>
              <w:pStyle w:val="TableParagraph"/>
              <w:ind w:right="329"/>
              <w:rPr>
                <w:rFonts w:asciiTheme="minorHAnsi" w:hAnsiTheme="minorHAnsi" w:cstheme="minorHAnsi"/>
              </w:rPr>
            </w:pPr>
            <w:r w:rsidRPr="00B04181">
              <w:rPr>
                <w:rFonts w:asciiTheme="minorHAnsi" w:hAnsiTheme="minorHAnsi" w:cstheme="minorHAnsi"/>
              </w:rPr>
              <w:t>Terms of Employment</w:t>
            </w:r>
          </w:p>
        </w:tc>
        <w:tc>
          <w:tcPr>
            <w:tcW w:w="6727" w:type="dxa"/>
          </w:tcPr>
          <w:p w14:paraId="6C0320E5" w14:textId="02C82C20" w:rsidR="00794D85" w:rsidRPr="00B04181" w:rsidRDefault="00DC2AFC">
            <w:pPr>
              <w:pStyle w:val="TableParagraph"/>
              <w:spacing w:line="262" w:lineRule="exact"/>
              <w:ind w:left="103"/>
              <w:rPr>
                <w:rFonts w:asciiTheme="minorHAnsi" w:hAnsiTheme="minorHAnsi" w:cstheme="minorHAnsi"/>
              </w:rPr>
            </w:pPr>
            <w:r w:rsidRPr="00B04181">
              <w:rPr>
                <w:rFonts w:asciiTheme="minorHAnsi" w:hAnsiTheme="minorHAnsi" w:cstheme="minorHAnsi"/>
              </w:rPr>
              <w:t>Wednesday 26</w:t>
            </w:r>
            <w:r w:rsidRPr="00B04181">
              <w:rPr>
                <w:rFonts w:asciiTheme="minorHAnsi" w:hAnsiTheme="minorHAnsi" w:cstheme="minorHAnsi"/>
                <w:vertAlign w:val="superscript"/>
              </w:rPr>
              <w:t>th</w:t>
            </w:r>
            <w:r w:rsidRPr="00B04181">
              <w:rPr>
                <w:rFonts w:asciiTheme="minorHAnsi" w:hAnsiTheme="minorHAnsi" w:cstheme="minorHAnsi"/>
              </w:rPr>
              <w:t xml:space="preserve"> July – Friday 18</w:t>
            </w:r>
            <w:r w:rsidRPr="00B04181">
              <w:rPr>
                <w:rFonts w:asciiTheme="minorHAnsi" w:hAnsiTheme="minorHAnsi" w:cstheme="minorHAnsi"/>
                <w:vertAlign w:val="superscript"/>
              </w:rPr>
              <w:t>th</w:t>
            </w:r>
            <w:r w:rsidRPr="00B04181">
              <w:rPr>
                <w:rFonts w:asciiTheme="minorHAnsi" w:hAnsiTheme="minorHAnsi" w:cstheme="minorHAnsi"/>
              </w:rPr>
              <w:t xml:space="preserve"> August 2023</w:t>
            </w:r>
          </w:p>
        </w:tc>
      </w:tr>
      <w:tr w:rsidR="00794D85" w:rsidRPr="00B04181" w14:paraId="3B6847DC" w14:textId="77777777" w:rsidTr="00B04181">
        <w:trPr>
          <w:trHeight w:hRule="exact" w:val="548"/>
        </w:trPr>
        <w:tc>
          <w:tcPr>
            <w:tcW w:w="2292" w:type="dxa"/>
            <w:gridSpan w:val="2"/>
            <w:shd w:val="clear" w:color="auto" w:fill="B6DDE8"/>
          </w:tcPr>
          <w:p w14:paraId="7E947F5E" w14:textId="77777777" w:rsidR="00794D85" w:rsidRPr="00B04181" w:rsidRDefault="00307BB2">
            <w:pPr>
              <w:pStyle w:val="TableParagraph"/>
              <w:spacing w:line="262" w:lineRule="exact"/>
              <w:rPr>
                <w:rFonts w:asciiTheme="minorHAnsi" w:hAnsiTheme="minorHAnsi" w:cstheme="minorHAnsi"/>
              </w:rPr>
            </w:pPr>
            <w:r w:rsidRPr="00B04181">
              <w:rPr>
                <w:rFonts w:asciiTheme="minorHAnsi" w:hAnsiTheme="minorHAnsi" w:cstheme="minorHAnsi"/>
              </w:rPr>
              <w:t>Place of Work</w:t>
            </w:r>
          </w:p>
        </w:tc>
        <w:tc>
          <w:tcPr>
            <w:tcW w:w="6727" w:type="dxa"/>
          </w:tcPr>
          <w:p w14:paraId="21E7244C" w14:textId="77777777" w:rsidR="00794D85" w:rsidRPr="00B04181" w:rsidRDefault="00307BB2">
            <w:pPr>
              <w:pStyle w:val="TableParagraph"/>
              <w:spacing w:line="262" w:lineRule="exact"/>
              <w:ind w:left="103"/>
              <w:rPr>
                <w:rFonts w:asciiTheme="minorHAnsi" w:hAnsiTheme="minorHAnsi" w:cstheme="minorHAnsi"/>
              </w:rPr>
            </w:pPr>
            <w:r w:rsidRPr="00B04181">
              <w:rPr>
                <w:rFonts w:asciiTheme="minorHAnsi" w:hAnsiTheme="minorHAnsi" w:cstheme="minorHAnsi"/>
              </w:rPr>
              <w:t>139 Banbury Road, Oxford, OX2 7AL</w:t>
            </w:r>
          </w:p>
        </w:tc>
      </w:tr>
      <w:tr w:rsidR="00B04181" w:rsidRPr="00B04181" w14:paraId="1EECF585" w14:textId="77777777" w:rsidTr="00975194">
        <w:trPr>
          <w:trHeight w:hRule="exact" w:val="548"/>
        </w:trPr>
        <w:tc>
          <w:tcPr>
            <w:tcW w:w="2292" w:type="dxa"/>
            <w:gridSpan w:val="2"/>
            <w:shd w:val="clear" w:color="auto" w:fill="B6DDE8"/>
          </w:tcPr>
          <w:p w14:paraId="097C54DA" w14:textId="01C31AD5" w:rsidR="00B04181" w:rsidRPr="00B04181" w:rsidRDefault="00B04181" w:rsidP="00975194">
            <w:pPr>
              <w:pStyle w:val="TableParagraph"/>
              <w:spacing w:line="262" w:lineRule="exact"/>
              <w:rPr>
                <w:rFonts w:asciiTheme="minorHAnsi" w:hAnsiTheme="minorHAnsi" w:cstheme="minorHAnsi"/>
              </w:rPr>
            </w:pPr>
            <w:r w:rsidRPr="00B04181">
              <w:rPr>
                <w:rFonts w:asciiTheme="minorHAnsi" w:hAnsiTheme="minorHAnsi" w:cstheme="minorHAnsi"/>
              </w:rPr>
              <w:t xml:space="preserve">Hours </w:t>
            </w:r>
            <w:r w:rsidRPr="00B04181">
              <w:rPr>
                <w:rFonts w:asciiTheme="minorHAnsi" w:hAnsiTheme="minorHAnsi" w:cstheme="minorHAnsi"/>
              </w:rPr>
              <w:t>of Work</w:t>
            </w:r>
          </w:p>
        </w:tc>
        <w:tc>
          <w:tcPr>
            <w:tcW w:w="6727" w:type="dxa"/>
          </w:tcPr>
          <w:p w14:paraId="6169D9FE" w14:textId="77777777" w:rsidR="00B04181" w:rsidRPr="00B04181" w:rsidRDefault="00B04181" w:rsidP="00975194">
            <w:pPr>
              <w:pStyle w:val="TableParagraph"/>
              <w:spacing w:line="262" w:lineRule="exact"/>
              <w:ind w:left="103"/>
              <w:rPr>
                <w:rFonts w:asciiTheme="minorHAnsi" w:hAnsiTheme="minorHAnsi" w:cstheme="minorHAnsi"/>
              </w:rPr>
            </w:pPr>
            <w:r w:rsidRPr="00B04181">
              <w:rPr>
                <w:rFonts w:asciiTheme="minorHAnsi" w:hAnsiTheme="minorHAnsi" w:cstheme="minorHAnsi"/>
              </w:rPr>
              <w:t xml:space="preserve">22.5 hours per week working 08.30 to 13.00 hours from Monday to </w:t>
            </w:r>
          </w:p>
          <w:p w14:paraId="01CFE0BA" w14:textId="411518EC" w:rsidR="00B04181" w:rsidRPr="00B04181" w:rsidRDefault="00B04181" w:rsidP="00975194">
            <w:pPr>
              <w:pStyle w:val="TableParagraph"/>
              <w:spacing w:line="262" w:lineRule="exact"/>
              <w:ind w:left="103"/>
              <w:rPr>
                <w:rFonts w:asciiTheme="minorHAnsi" w:hAnsiTheme="minorHAnsi" w:cstheme="minorHAnsi"/>
              </w:rPr>
            </w:pPr>
            <w:r w:rsidRPr="00B04181">
              <w:rPr>
                <w:rFonts w:asciiTheme="minorHAnsi" w:hAnsiTheme="minorHAnsi" w:cstheme="minorHAnsi"/>
              </w:rPr>
              <w:t>Friday</w:t>
            </w:r>
          </w:p>
        </w:tc>
      </w:tr>
      <w:tr w:rsidR="00B04181" w:rsidRPr="00B04181" w14:paraId="3D728B82" w14:textId="77777777" w:rsidTr="00975194">
        <w:trPr>
          <w:trHeight w:hRule="exact" w:val="516"/>
        </w:trPr>
        <w:tc>
          <w:tcPr>
            <w:tcW w:w="2292" w:type="dxa"/>
            <w:gridSpan w:val="2"/>
            <w:shd w:val="clear" w:color="auto" w:fill="B6DDE8"/>
          </w:tcPr>
          <w:p w14:paraId="74ECB05A" w14:textId="304E8A44" w:rsidR="00B04181" w:rsidRPr="00B04181" w:rsidRDefault="00B04181" w:rsidP="00975194">
            <w:pPr>
              <w:pStyle w:val="TableParagraph"/>
              <w:spacing w:line="262" w:lineRule="exact"/>
              <w:rPr>
                <w:rFonts w:asciiTheme="minorHAnsi" w:hAnsiTheme="minorHAnsi" w:cstheme="minorHAnsi"/>
              </w:rPr>
            </w:pPr>
            <w:r w:rsidRPr="00B04181">
              <w:rPr>
                <w:rFonts w:asciiTheme="minorHAnsi" w:hAnsiTheme="minorHAnsi" w:cstheme="minorHAnsi"/>
              </w:rPr>
              <w:t xml:space="preserve">Pay </w:t>
            </w:r>
          </w:p>
        </w:tc>
        <w:tc>
          <w:tcPr>
            <w:tcW w:w="6727" w:type="dxa"/>
          </w:tcPr>
          <w:p w14:paraId="3736694D" w14:textId="0ED9384B" w:rsidR="00B04181" w:rsidRPr="00B04181" w:rsidRDefault="00B04181" w:rsidP="00975194">
            <w:pPr>
              <w:pStyle w:val="TableParagraph"/>
              <w:spacing w:line="262" w:lineRule="exact"/>
              <w:ind w:left="103"/>
              <w:rPr>
                <w:rFonts w:asciiTheme="minorHAnsi" w:hAnsiTheme="minorHAnsi" w:cstheme="minorHAnsi"/>
              </w:rPr>
            </w:pPr>
            <w:r w:rsidRPr="00B04181">
              <w:rPr>
                <w:rFonts w:asciiTheme="minorHAnsi" w:hAnsiTheme="minorHAnsi" w:cstheme="minorHAnsi"/>
              </w:rPr>
              <w:t>£18.02 per hour (£20.20 per hour including holiday pay)</w:t>
            </w:r>
          </w:p>
        </w:tc>
      </w:tr>
      <w:tr w:rsidR="00794D85" w:rsidRPr="00B04181" w14:paraId="6A4DC561" w14:textId="77777777" w:rsidTr="00B04181">
        <w:trPr>
          <w:trHeight w:hRule="exact" w:val="516"/>
        </w:trPr>
        <w:tc>
          <w:tcPr>
            <w:tcW w:w="2292" w:type="dxa"/>
            <w:gridSpan w:val="2"/>
            <w:shd w:val="clear" w:color="auto" w:fill="B6DDE8"/>
          </w:tcPr>
          <w:p w14:paraId="0750A26D" w14:textId="77777777" w:rsidR="00794D85" w:rsidRPr="00B04181" w:rsidRDefault="00307BB2">
            <w:pPr>
              <w:pStyle w:val="TableParagraph"/>
              <w:spacing w:line="262" w:lineRule="exact"/>
              <w:rPr>
                <w:rFonts w:asciiTheme="minorHAnsi" w:hAnsiTheme="minorHAnsi" w:cstheme="minorHAnsi"/>
              </w:rPr>
            </w:pPr>
            <w:r w:rsidRPr="00B04181">
              <w:rPr>
                <w:rFonts w:asciiTheme="minorHAnsi" w:hAnsiTheme="minorHAnsi" w:cstheme="minorHAnsi"/>
              </w:rPr>
              <w:t>Notice Period</w:t>
            </w:r>
          </w:p>
        </w:tc>
        <w:tc>
          <w:tcPr>
            <w:tcW w:w="6727" w:type="dxa"/>
          </w:tcPr>
          <w:p w14:paraId="3B73F369" w14:textId="40641DA6" w:rsidR="00794D85" w:rsidRPr="00B04181" w:rsidRDefault="0005626C">
            <w:pPr>
              <w:pStyle w:val="TableParagraph"/>
              <w:spacing w:line="262" w:lineRule="exact"/>
              <w:ind w:left="103"/>
              <w:rPr>
                <w:rFonts w:asciiTheme="minorHAnsi" w:hAnsiTheme="minorHAnsi" w:cstheme="minorHAnsi"/>
              </w:rPr>
            </w:pPr>
            <w:r w:rsidRPr="00B04181">
              <w:rPr>
                <w:rFonts w:asciiTheme="minorHAnsi" w:hAnsiTheme="minorHAnsi" w:cstheme="minorHAnsi"/>
              </w:rPr>
              <w:t>1</w:t>
            </w:r>
            <w:r w:rsidR="00307BB2" w:rsidRPr="00B04181">
              <w:rPr>
                <w:rFonts w:asciiTheme="minorHAnsi" w:hAnsiTheme="minorHAnsi" w:cstheme="minorHAnsi"/>
              </w:rPr>
              <w:t xml:space="preserve"> week</w:t>
            </w:r>
          </w:p>
        </w:tc>
      </w:tr>
      <w:tr w:rsidR="00794D85" w:rsidRPr="00B04181" w14:paraId="58D9EE67" w14:textId="77777777" w:rsidTr="00B04181">
        <w:trPr>
          <w:trHeight w:hRule="exact" w:val="818"/>
        </w:trPr>
        <w:tc>
          <w:tcPr>
            <w:tcW w:w="2292" w:type="dxa"/>
            <w:gridSpan w:val="2"/>
            <w:shd w:val="clear" w:color="auto" w:fill="B6DDE8"/>
          </w:tcPr>
          <w:p w14:paraId="6B0E0726" w14:textId="77777777" w:rsidR="00794D85" w:rsidRPr="00B04181" w:rsidRDefault="00307BB2">
            <w:pPr>
              <w:pStyle w:val="TableParagraph"/>
              <w:spacing w:line="265" w:lineRule="exact"/>
              <w:rPr>
                <w:rFonts w:asciiTheme="minorHAnsi" w:hAnsiTheme="minorHAnsi" w:cstheme="minorHAnsi"/>
              </w:rPr>
            </w:pPr>
            <w:r w:rsidRPr="00B04181">
              <w:rPr>
                <w:rFonts w:asciiTheme="minorHAnsi" w:hAnsiTheme="minorHAnsi" w:cstheme="minorHAnsi"/>
              </w:rPr>
              <w:t>Meal</w:t>
            </w:r>
          </w:p>
        </w:tc>
        <w:tc>
          <w:tcPr>
            <w:tcW w:w="6727" w:type="dxa"/>
          </w:tcPr>
          <w:p w14:paraId="1435390A" w14:textId="4BCC31B9" w:rsidR="00794D85" w:rsidRPr="00B04181" w:rsidRDefault="00307BB2">
            <w:pPr>
              <w:pStyle w:val="TableParagraph"/>
              <w:spacing w:line="237" w:lineRule="auto"/>
              <w:ind w:left="103" w:right="376"/>
              <w:rPr>
                <w:rFonts w:asciiTheme="minorHAnsi" w:hAnsiTheme="minorHAnsi" w:cstheme="minorHAnsi"/>
              </w:rPr>
            </w:pPr>
            <w:r w:rsidRPr="00B04181">
              <w:rPr>
                <w:rFonts w:asciiTheme="minorHAnsi" w:hAnsiTheme="minorHAnsi" w:cstheme="minorHAnsi"/>
              </w:rPr>
              <w:t>A free lunch is provided in the College on working days and when students are in residence.</w:t>
            </w:r>
          </w:p>
        </w:tc>
      </w:tr>
    </w:tbl>
    <w:p w14:paraId="3B9BC0FB" w14:textId="77777777" w:rsidR="00794D85" w:rsidRPr="00B04181" w:rsidRDefault="00794D85">
      <w:pPr>
        <w:spacing w:line="237" w:lineRule="auto"/>
        <w:rPr>
          <w:rFonts w:asciiTheme="minorHAnsi" w:hAnsiTheme="minorHAnsi" w:cstheme="minorHAnsi"/>
        </w:rPr>
        <w:sectPr w:rsidR="00794D85" w:rsidRPr="00B04181">
          <w:pgSz w:w="11910" w:h="16840"/>
          <w:pgMar w:top="1120" w:right="1620" w:bottom="1140" w:left="102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22"/>
      </w:tblGrid>
      <w:tr w:rsidR="00794D85" w:rsidRPr="00B04181" w14:paraId="2F0C7FF5" w14:textId="77777777">
        <w:trPr>
          <w:trHeight w:hRule="exact" w:val="2697"/>
        </w:trPr>
        <w:tc>
          <w:tcPr>
            <w:tcW w:w="9019" w:type="dxa"/>
            <w:gridSpan w:val="2"/>
            <w:shd w:val="clear" w:color="auto" w:fill="B6DDE8"/>
          </w:tcPr>
          <w:p w14:paraId="614735AC" w14:textId="77777777" w:rsidR="00794D85" w:rsidRPr="00B04181" w:rsidRDefault="00307BB2">
            <w:pPr>
              <w:pStyle w:val="TableParagraph"/>
              <w:spacing w:line="264" w:lineRule="exact"/>
              <w:ind w:left="129" w:right="124"/>
              <w:jc w:val="center"/>
              <w:rPr>
                <w:rFonts w:asciiTheme="minorHAnsi" w:hAnsiTheme="minorHAnsi" w:cstheme="minorHAnsi"/>
                <w:b/>
              </w:rPr>
            </w:pPr>
            <w:r w:rsidRPr="00B04181">
              <w:rPr>
                <w:rFonts w:asciiTheme="minorHAnsi" w:hAnsiTheme="minorHAnsi" w:cstheme="minorHAnsi"/>
                <w:b/>
              </w:rPr>
              <w:lastRenderedPageBreak/>
              <w:t>References and Pre-employment Checks</w:t>
            </w:r>
          </w:p>
          <w:p w14:paraId="03E2F52F" w14:textId="77777777" w:rsidR="00794D85" w:rsidRPr="00B04181" w:rsidRDefault="00307BB2">
            <w:pPr>
              <w:pStyle w:val="TableParagraph"/>
              <w:ind w:left="129" w:right="126"/>
              <w:jc w:val="center"/>
              <w:rPr>
                <w:rFonts w:asciiTheme="minorHAnsi" w:hAnsiTheme="minorHAnsi" w:cstheme="minorHAnsi"/>
                <w:i/>
              </w:rPr>
            </w:pPr>
            <w:r w:rsidRPr="00B04181">
              <w:rPr>
                <w:rFonts w:asciiTheme="minorHAnsi" w:hAnsiTheme="minorHAnsi" w:cstheme="minorHAnsi"/>
                <w:i/>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04181">
              <w:rPr>
                <w:rFonts w:asciiTheme="minorHAnsi" w:hAnsiTheme="minorHAnsi" w:cstheme="minorHAnsi"/>
                <w:i/>
              </w:rPr>
              <w:t>all of</w:t>
            </w:r>
            <w:proofErr w:type="gramEnd"/>
            <w:r w:rsidRPr="00B04181">
              <w:rPr>
                <w:rFonts w:asciiTheme="minorHAnsi" w:hAnsiTheme="minorHAnsi" w:cstheme="minorHAnsi"/>
                <w:i/>
              </w:rPr>
              <w:t xml:space="preserve"> these checks may have been undertaken before an offer is made.</w:t>
            </w:r>
          </w:p>
          <w:p w14:paraId="34E4BC8E" w14:textId="77777777" w:rsidR="00794D85" w:rsidRPr="00B04181" w:rsidRDefault="00794D85">
            <w:pPr>
              <w:pStyle w:val="TableParagraph"/>
              <w:ind w:left="0"/>
              <w:rPr>
                <w:rFonts w:asciiTheme="minorHAnsi" w:hAnsiTheme="minorHAnsi" w:cstheme="minorHAnsi"/>
                <w:i/>
              </w:rPr>
            </w:pPr>
          </w:p>
          <w:p w14:paraId="46225B11" w14:textId="77777777" w:rsidR="00794D85" w:rsidRPr="00B04181" w:rsidRDefault="00307BB2">
            <w:pPr>
              <w:pStyle w:val="TableParagraph"/>
              <w:ind w:left="288" w:right="283" w:hanging="4"/>
              <w:jc w:val="center"/>
              <w:rPr>
                <w:rFonts w:asciiTheme="minorHAnsi" w:hAnsiTheme="minorHAnsi" w:cstheme="minorHAnsi"/>
                <w:i/>
              </w:rPr>
            </w:pPr>
            <w:r w:rsidRPr="00B04181">
              <w:rPr>
                <w:rFonts w:asciiTheme="minorHAnsi" w:hAnsiTheme="minorHAnsi" w:cstheme="minorHAnsi"/>
                <w:i/>
              </w:rPr>
              <w:t>Under the National Minimum Standards for Boarding Schools, we are required to follow the guidance in Keeping Children Safe in Education and undertake additional checks on employees.</w:t>
            </w:r>
          </w:p>
        </w:tc>
      </w:tr>
      <w:tr w:rsidR="00794D85" w:rsidRPr="00B04181" w14:paraId="00A86249" w14:textId="77777777">
        <w:trPr>
          <w:trHeight w:hRule="exact" w:val="1889"/>
        </w:trPr>
        <w:tc>
          <w:tcPr>
            <w:tcW w:w="1697" w:type="dxa"/>
            <w:shd w:val="clear" w:color="auto" w:fill="B6DDE8"/>
          </w:tcPr>
          <w:p w14:paraId="0D95993F"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References</w:t>
            </w:r>
          </w:p>
        </w:tc>
        <w:tc>
          <w:tcPr>
            <w:tcW w:w="7322" w:type="dxa"/>
          </w:tcPr>
          <w:p w14:paraId="3F24C50D" w14:textId="77777777" w:rsidR="00794D85" w:rsidRPr="00B04181" w:rsidRDefault="00307BB2">
            <w:pPr>
              <w:pStyle w:val="TableParagraph"/>
              <w:ind w:left="103" w:right="137"/>
              <w:rPr>
                <w:rFonts w:asciiTheme="minorHAnsi" w:hAnsiTheme="minorHAnsi" w:cstheme="minorHAnsi"/>
              </w:rPr>
            </w:pPr>
            <w:r w:rsidRPr="00B04181">
              <w:rPr>
                <w:rFonts w:asciiTheme="minorHAnsi" w:hAnsiTheme="minorHAnsi" w:cstheme="minorHAnsi"/>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794D85" w:rsidRPr="00B04181" w14:paraId="100757A7" w14:textId="77777777">
        <w:trPr>
          <w:trHeight w:hRule="exact" w:val="1085"/>
        </w:trPr>
        <w:tc>
          <w:tcPr>
            <w:tcW w:w="1697" w:type="dxa"/>
            <w:shd w:val="clear" w:color="auto" w:fill="B6DDE8"/>
          </w:tcPr>
          <w:p w14:paraId="56CF46D6" w14:textId="77777777" w:rsidR="00794D85" w:rsidRPr="00B04181" w:rsidRDefault="00307BB2">
            <w:pPr>
              <w:pStyle w:val="TableParagraph"/>
              <w:ind w:right="104"/>
              <w:rPr>
                <w:rFonts w:asciiTheme="minorHAnsi" w:hAnsiTheme="minorHAnsi" w:cstheme="minorHAnsi"/>
              </w:rPr>
            </w:pPr>
            <w:r w:rsidRPr="00B04181">
              <w:rPr>
                <w:rFonts w:asciiTheme="minorHAnsi" w:hAnsiTheme="minorHAnsi" w:cstheme="minorHAnsi"/>
              </w:rPr>
              <w:t>Identity, right to work and qualifications</w:t>
            </w:r>
          </w:p>
        </w:tc>
        <w:tc>
          <w:tcPr>
            <w:tcW w:w="7322" w:type="dxa"/>
          </w:tcPr>
          <w:p w14:paraId="68DD620C" w14:textId="77777777" w:rsidR="00794D85" w:rsidRPr="00B04181" w:rsidRDefault="00307BB2">
            <w:pPr>
              <w:pStyle w:val="TableParagraph"/>
              <w:ind w:left="103" w:right="394"/>
              <w:rPr>
                <w:rFonts w:asciiTheme="minorHAnsi" w:hAnsiTheme="minorHAnsi" w:cstheme="minorHAnsi"/>
              </w:rPr>
            </w:pPr>
            <w:r w:rsidRPr="00B04181">
              <w:rPr>
                <w:rFonts w:asciiTheme="minorHAnsi" w:hAnsiTheme="minorHAnsi" w:cstheme="minorHAnsi"/>
              </w:rPr>
              <w:t>Original documents confirming proof of identity, right to work in the UK and relevant qualifications will be required.</w:t>
            </w:r>
          </w:p>
        </w:tc>
      </w:tr>
      <w:tr w:rsidR="00794D85" w:rsidRPr="00B04181" w14:paraId="26D06410" w14:textId="77777777">
        <w:trPr>
          <w:trHeight w:hRule="exact" w:val="1620"/>
        </w:trPr>
        <w:tc>
          <w:tcPr>
            <w:tcW w:w="1697" w:type="dxa"/>
            <w:shd w:val="clear" w:color="auto" w:fill="B6DDE8"/>
          </w:tcPr>
          <w:p w14:paraId="04BA6DB9" w14:textId="77777777" w:rsidR="00794D85" w:rsidRPr="00B04181" w:rsidRDefault="00307BB2">
            <w:pPr>
              <w:pStyle w:val="TableParagraph"/>
              <w:ind w:right="247"/>
              <w:rPr>
                <w:rFonts w:asciiTheme="minorHAnsi" w:hAnsiTheme="minorHAnsi" w:cstheme="minorHAnsi"/>
              </w:rPr>
            </w:pPr>
            <w:r w:rsidRPr="00B04181">
              <w:rPr>
                <w:rFonts w:asciiTheme="minorHAnsi" w:hAnsiTheme="minorHAnsi" w:cstheme="minorHAnsi"/>
              </w:rPr>
              <w:t>Police checks / DBS</w:t>
            </w:r>
          </w:p>
        </w:tc>
        <w:tc>
          <w:tcPr>
            <w:tcW w:w="7322" w:type="dxa"/>
          </w:tcPr>
          <w:p w14:paraId="7F1013B1" w14:textId="77777777" w:rsidR="00794D85" w:rsidRPr="00B04181" w:rsidRDefault="00307BB2">
            <w:pPr>
              <w:pStyle w:val="TableParagraph"/>
              <w:ind w:left="103" w:right="137"/>
              <w:rPr>
                <w:rFonts w:asciiTheme="minorHAnsi" w:hAnsiTheme="minorHAnsi" w:cstheme="minorHAnsi"/>
                <w:b/>
              </w:rPr>
            </w:pPr>
            <w:r w:rsidRPr="00B04181">
              <w:rPr>
                <w:rFonts w:asciiTheme="minorHAnsi" w:hAnsiTheme="minorHAnsi" w:cstheme="minorHAnsi"/>
              </w:rPr>
              <w:t xml:space="preserve">Police checks / Disclosure and Barring Service checks will also be undertaken for which employees / prospective employees are required to provide information and consent. </w:t>
            </w:r>
            <w:r w:rsidRPr="00B04181">
              <w:rPr>
                <w:rFonts w:asciiTheme="minorHAnsi" w:hAnsiTheme="minorHAnsi" w:cstheme="minorHAnsi"/>
                <w:b/>
              </w:rPr>
              <w:t xml:space="preserve">Candidates who have lived and worked abroad in the last five years will be required to seek good conduct references, or the equivalent, from the countries in which they worked, as a </w:t>
            </w:r>
            <w:r w:rsidRPr="00B04181">
              <w:rPr>
                <w:rFonts w:asciiTheme="minorHAnsi" w:hAnsiTheme="minorHAnsi" w:cstheme="minorHAnsi"/>
                <w:b/>
                <w:i/>
              </w:rPr>
              <w:t xml:space="preserve">pre-requisite </w:t>
            </w:r>
            <w:r w:rsidRPr="00B04181">
              <w:rPr>
                <w:rFonts w:asciiTheme="minorHAnsi" w:hAnsiTheme="minorHAnsi" w:cstheme="minorHAnsi"/>
                <w:b/>
              </w:rPr>
              <w:t>of employment.</w:t>
            </w:r>
          </w:p>
        </w:tc>
      </w:tr>
      <w:tr w:rsidR="00794D85" w:rsidRPr="00B04181" w14:paraId="09D61777" w14:textId="77777777">
        <w:trPr>
          <w:trHeight w:hRule="exact" w:val="547"/>
        </w:trPr>
        <w:tc>
          <w:tcPr>
            <w:tcW w:w="1697" w:type="dxa"/>
            <w:shd w:val="clear" w:color="auto" w:fill="B6DDE8"/>
          </w:tcPr>
          <w:p w14:paraId="239B8FE8" w14:textId="77777777" w:rsidR="00794D85" w:rsidRPr="00B04181" w:rsidRDefault="00307BB2">
            <w:pPr>
              <w:pStyle w:val="TableParagraph"/>
              <w:ind w:right="322"/>
              <w:rPr>
                <w:rFonts w:asciiTheme="minorHAnsi" w:hAnsiTheme="minorHAnsi" w:cstheme="minorHAnsi"/>
              </w:rPr>
            </w:pPr>
            <w:r w:rsidRPr="00B04181">
              <w:rPr>
                <w:rFonts w:asciiTheme="minorHAnsi" w:hAnsiTheme="minorHAnsi" w:cstheme="minorHAnsi"/>
              </w:rPr>
              <w:t>Health questionnaire</w:t>
            </w:r>
          </w:p>
        </w:tc>
        <w:tc>
          <w:tcPr>
            <w:tcW w:w="7322" w:type="dxa"/>
          </w:tcPr>
          <w:p w14:paraId="21EC85CF" w14:textId="77777777" w:rsidR="00794D85" w:rsidRPr="00B04181" w:rsidRDefault="00307BB2">
            <w:pPr>
              <w:pStyle w:val="TableParagraph"/>
              <w:spacing w:line="263" w:lineRule="exact"/>
              <w:ind w:left="103"/>
              <w:rPr>
                <w:rFonts w:asciiTheme="minorHAnsi" w:hAnsiTheme="minorHAnsi" w:cstheme="minorHAnsi"/>
              </w:rPr>
            </w:pPr>
            <w:r w:rsidRPr="00B04181">
              <w:rPr>
                <w:rFonts w:asciiTheme="minorHAnsi" w:hAnsiTheme="minorHAnsi" w:cstheme="minorHAnsi"/>
              </w:rPr>
              <w:t>Satisfactory completion of a health questionnaire.</w:t>
            </w:r>
          </w:p>
        </w:tc>
      </w:tr>
      <w:tr w:rsidR="00794D85" w:rsidRPr="00B04181" w14:paraId="335B395D" w14:textId="77777777" w:rsidTr="00B04181">
        <w:trPr>
          <w:trHeight w:hRule="exact" w:val="686"/>
        </w:trPr>
        <w:tc>
          <w:tcPr>
            <w:tcW w:w="1697" w:type="dxa"/>
            <w:shd w:val="clear" w:color="auto" w:fill="B6DDE8"/>
          </w:tcPr>
          <w:p w14:paraId="754EEBB8" w14:textId="77777777" w:rsidR="00794D85" w:rsidRPr="00B04181" w:rsidRDefault="00307BB2">
            <w:pPr>
              <w:pStyle w:val="TableParagraph"/>
              <w:ind w:right="420"/>
              <w:rPr>
                <w:rFonts w:asciiTheme="minorHAnsi" w:hAnsiTheme="minorHAnsi" w:cstheme="minorHAnsi"/>
              </w:rPr>
            </w:pPr>
            <w:r w:rsidRPr="00B04181">
              <w:rPr>
                <w:rFonts w:asciiTheme="minorHAnsi" w:hAnsiTheme="minorHAnsi" w:cstheme="minorHAnsi"/>
              </w:rPr>
              <w:t>Prohibition order checks</w:t>
            </w:r>
          </w:p>
        </w:tc>
        <w:tc>
          <w:tcPr>
            <w:tcW w:w="7322" w:type="dxa"/>
          </w:tcPr>
          <w:p w14:paraId="6FB5FA96" w14:textId="77777777" w:rsidR="00794D85" w:rsidRPr="00B04181" w:rsidRDefault="00307BB2">
            <w:pPr>
              <w:pStyle w:val="TableParagraph"/>
              <w:ind w:left="103" w:right="400"/>
              <w:rPr>
                <w:rFonts w:asciiTheme="minorHAnsi" w:hAnsiTheme="minorHAnsi" w:cstheme="minorHAnsi"/>
              </w:rPr>
            </w:pPr>
            <w:r w:rsidRPr="00B04181">
              <w:rPr>
                <w:rFonts w:asciiTheme="minorHAnsi" w:hAnsiTheme="minorHAnsi" w:cstheme="minorHAnsi"/>
              </w:rPr>
              <w:t>Prohibition order checks will be carried out for all teaching positions and for senior management positions as appropriate</w:t>
            </w:r>
          </w:p>
        </w:tc>
      </w:tr>
      <w:tr w:rsidR="00794D85" w:rsidRPr="00B04181" w14:paraId="1FFD56B7" w14:textId="77777777">
        <w:trPr>
          <w:trHeight w:hRule="exact" w:val="278"/>
        </w:trPr>
        <w:tc>
          <w:tcPr>
            <w:tcW w:w="9019" w:type="dxa"/>
            <w:gridSpan w:val="2"/>
            <w:shd w:val="clear" w:color="auto" w:fill="B6DDE8"/>
          </w:tcPr>
          <w:p w14:paraId="4DB47BC7" w14:textId="77777777" w:rsidR="00794D85" w:rsidRPr="00B04181" w:rsidRDefault="00307BB2">
            <w:pPr>
              <w:pStyle w:val="TableParagraph"/>
              <w:spacing w:line="263" w:lineRule="exact"/>
              <w:ind w:left="129" w:right="124"/>
              <w:jc w:val="center"/>
              <w:rPr>
                <w:rFonts w:asciiTheme="minorHAnsi" w:hAnsiTheme="minorHAnsi" w:cstheme="minorHAnsi"/>
                <w:b/>
              </w:rPr>
            </w:pPr>
            <w:r w:rsidRPr="00B04181">
              <w:rPr>
                <w:rFonts w:asciiTheme="minorHAnsi" w:hAnsiTheme="minorHAnsi" w:cstheme="minorHAnsi"/>
                <w:b/>
              </w:rPr>
              <w:t>HOW TO APPLY</w:t>
            </w:r>
          </w:p>
        </w:tc>
      </w:tr>
      <w:tr w:rsidR="00794D85" w:rsidRPr="00B04181" w14:paraId="387E4574" w14:textId="77777777">
        <w:trPr>
          <w:trHeight w:hRule="exact" w:val="1085"/>
        </w:trPr>
        <w:tc>
          <w:tcPr>
            <w:tcW w:w="1697" w:type="dxa"/>
            <w:shd w:val="clear" w:color="auto" w:fill="B6DDE8"/>
          </w:tcPr>
          <w:p w14:paraId="54F460A7"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Applications</w:t>
            </w:r>
          </w:p>
        </w:tc>
        <w:tc>
          <w:tcPr>
            <w:tcW w:w="7322" w:type="dxa"/>
          </w:tcPr>
          <w:p w14:paraId="3E2CCD05" w14:textId="77777777" w:rsidR="00794D85" w:rsidRPr="00B04181" w:rsidRDefault="00307BB2">
            <w:pPr>
              <w:pStyle w:val="TableParagraph"/>
              <w:spacing w:line="263" w:lineRule="exact"/>
              <w:ind w:left="103"/>
              <w:rPr>
                <w:rFonts w:asciiTheme="minorHAnsi" w:hAnsiTheme="minorHAnsi" w:cstheme="minorHAnsi"/>
              </w:rPr>
            </w:pPr>
            <w:r w:rsidRPr="00B04181">
              <w:rPr>
                <w:rFonts w:asciiTheme="minorHAnsi" w:hAnsiTheme="minorHAnsi" w:cstheme="minorHAnsi"/>
              </w:rPr>
              <w:t xml:space="preserve">Applications must be made using the College’s standard application form </w:t>
            </w:r>
            <w:proofErr w:type="gramStart"/>
            <w:r w:rsidRPr="00B04181">
              <w:rPr>
                <w:rFonts w:asciiTheme="minorHAnsi" w:hAnsiTheme="minorHAnsi" w:cstheme="minorHAnsi"/>
              </w:rPr>
              <w:t>which</w:t>
            </w:r>
            <w:proofErr w:type="gramEnd"/>
          </w:p>
          <w:p w14:paraId="57C2174D" w14:textId="77777777" w:rsidR="00794D85" w:rsidRPr="00B04181" w:rsidRDefault="00307BB2">
            <w:pPr>
              <w:pStyle w:val="TableParagraph"/>
              <w:ind w:left="103"/>
              <w:rPr>
                <w:rFonts w:asciiTheme="minorHAnsi" w:hAnsiTheme="minorHAnsi" w:cstheme="minorHAnsi"/>
              </w:rPr>
            </w:pPr>
            <w:r w:rsidRPr="00B04181">
              <w:rPr>
                <w:rFonts w:asciiTheme="minorHAnsi" w:hAnsiTheme="minorHAnsi" w:cstheme="minorHAnsi"/>
              </w:rPr>
              <w:t xml:space="preserve">can be found on the College website at </w:t>
            </w:r>
            <w:hyperlink r:id="rId10">
              <w:r w:rsidRPr="00B04181">
                <w:rPr>
                  <w:rFonts w:asciiTheme="minorHAnsi" w:hAnsiTheme="minorHAnsi" w:cstheme="minorHAnsi"/>
                  <w:color w:val="0000FF"/>
                  <w:u w:val="single" w:color="0000FF"/>
                </w:rPr>
                <w:t>www.stclares.ac.uk/recruitment</w:t>
              </w:r>
            </w:hyperlink>
            <w:r w:rsidRPr="00B04181">
              <w:rPr>
                <w:rFonts w:asciiTheme="minorHAnsi" w:hAnsiTheme="minorHAnsi" w:cstheme="minorHAnsi"/>
              </w:rPr>
              <w:t>.</w:t>
            </w:r>
          </w:p>
          <w:p w14:paraId="4C04C0AF" w14:textId="77777777" w:rsidR="00794D85" w:rsidRPr="00B04181" w:rsidRDefault="00794D85">
            <w:pPr>
              <w:pStyle w:val="TableParagraph"/>
              <w:spacing w:before="1"/>
              <w:ind w:left="0"/>
              <w:rPr>
                <w:rFonts w:asciiTheme="minorHAnsi" w:hAnsiTheme="minorHAnsi" w:cstheme="minorHAnsi"/>
                <w:i/>
              </w:rPr>
            </w:pPr>
          </w:p>
          <w:p w14:paraId="2E7B0900" w14:textId="77777777" w:rsidR="00794D85" w:rsidRPr="00B04181" w:rsidRDefault="00307BB2">
            <w:pPr>
              <w:pStyle w:val="TableParagraph"/>
              <w:ind w:left="103"/>
              <w:rPr>
                <w:rFonts w:asciiTheme="minorHAnsi" w:hAnsiTheme="minorHAnsi" w:cstheme="minorHAnsi"/>
              </w:rPr>
            </w:pPr>
            <w:r w:rsidRPr="00B04181">
              <w:rPr>
                <w:rFonts w:asciiTheme="minorHAnsi" w:hAnsiTheme="minorHAnsi" w:cstheme="minorHAnsi"/>
              </w:rPr>
              <w:t>CVs will only be accepted if accompanied by a St Clare’s application form.</w:t>
            </w:r>
          </w:p>
          <w:p w14:paraId="6D60E000" w14:textId="141CC33F" w:rsidR="00B04181" w:rsidRPr="00B04181" w:rsidRDefault="00B04181">
            <w:pPr>
              <w:pStyle w:val="TableParagraph"/>
              <w:ind w:left="103"/>
              <w:rPr>
                <w:rFonts w:asciiTheme="minorHAnsi" w:hAnsiTheme="minorHAnsi" w:cstheme="minorHAnsi"/>
              </w:rPr>
            </w:pPr>
          </w:p>
        </w:tc>
      </w:tr>
      <w:tr w:rsidR="00794D85" w:rsidRPr="00B04181" w14:paraId="29CAB803" w14:textId="77777777">
        <w:trPr>
          <w:trHeight w:hRule="exact" w:val="547"/>
        </w:trPr>
        <w:tc>
          <w:tcPr>
            <w:tcW w:w="1697" w:type="dxa"/>
            <w:shd w:val="clear" w:color="auto" w:fill="B6DDE8"/>
          </w:tcPr>
          <w:p w14:paraId="5F3B4AE1"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Email</w:t>
            </w:r>
          </w:p>
        </w:tc>
        <w:tc>
          <w:tcPr>
            <w:tcW w:w="7322" w:type="dxa"/>
          </w:tcPr>
          <w:p w14:paraId="00B48E7B" w14:textId="77777777" w:rsidR="00794D85" w:rsidRPr="00B04181" w:rsidRDefault="00307BB2">
            <w:pPr>
              <w:pStyle w:val="TableParagraph"/>
              <w:spacing w:line="263" w:lineRule="exact"/>
              <w:ind w:left="103"/>
              <w:rPr>
                <w:rFonts w:asciiTheme="minorHAnsi" w:hAnsiTheme="minorHAnsi" w:cstheme="minorHAnsi"/>
              </w:rPr>
            </w:pPr>
            <w:r w:rsidRPr="00B04181">
              <w:rPr>
                <w:rFonts w:asciiTheme="minorHAnsi" w:hAnsiTheme="minorHAnsi" w:cstheme="minorHAnsi"/>
              </w:rPr>
              <w:t xml:space="preserve">Applications should be submitted by email to </w:t>
            </w:r>
            <w:hyperlink r:id="rId11">
              <w:r w:rsidRPr="00B04181">
                <w:rPr>
                  <w:rFonts w:asciiTheme="minorHAnsi" w:hAnsiTheme="minorHAnsi" w:cstheme="minorHAnsi"/>
                  <w:color w:val="0000FF"/>
                  <w:u w:val="single" w:color="0000FF"/>
                </w:rPr>
                <w:t>recruitment@stclares.ac.uk</w:t>
              </w:r>
            </w:hyperlink>
          </w:p>
        </w:tc>
      </w:tr>
      <w:tr w:rsidR="00794D85" w:rsidRPr="00B04181" w14:paraId="52856695" w14:textId="77777777">
        <w:trPr>
          <w:trHeight w:hRule="exact" w:val="816"/>
        </w:trPr>
        <w:tc>
          <w:tcPr>
            <w:tcW w:w="1697" w:type="dxa"/>
            <w:shd w:val="clear" w:color="auto" w:fill="B6DDE8"/>
          </w:tcPr>
          <w:p w14:paraId="61020ED3"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Post</w:t>
            </w:r>
          </w:p>
        </w:tc>
        <w:tc>
          <w:tcPr>
            <w:tcW w:w="7322" w:type="dxa"/>
          </w:tcPr>
          <w:p w14:paraId="26FFA1CA" w14:textId="77777777" w:rsidR="00794D85" w:rsidRPr="00B04181" w:rsidRDefault="00307BB2">
            <w:pPr>
              <w:pStyle w:val="TableParagraph"/>
              <w:spacing w:line="263" w:lineRule="exact"/>
              <w:ind w:left="103"/>
              <w:rPr>
                <w:rFonts w:asciiTheme="minorHAnsi" w:hAnsiTheme="minorHAnsi" w:cstheme="minorHAnsi"/>
              </w:rPr>
            </w:pPr>
            <w:r w:rsidRPr="00B04181">
              <w:rPr>
                <w:rFonts w:asciiTheme="minorHAnsi" w:hAnsiTheme="minorHAnsi" w:cstheme="minorHAnsi"/>
              </w:rPr>
              <w:t>Alternatively, send to:</w:t>
            </w:r>
          </w:p>
          <w:p w14:paraId="37EE782F" w14:textId="77777777" w:rsidR="00794D85" w:rsidRPr="00B04181" w:rsidRDefault="00307BB2">
            <w:pPr>
              <w:pStyle w:val="TableParagraph"/>
              <w:ind w:left="103" w:right="405"/>
              <w:rPr>
                <w:rFonts w:asciiTheme="minorHAnsi" w:hAnsiTheme="minorHAnsi" w:cstheme="minorHAnsi"/>
              </w:rPr>
            </w:pPr>
            <w:r w:rsidRPr="00B04181">
              <w:rPr>
                <w:rFonts w:asciiTheme="minorHAnsi" w:hAnsiTheme="minorHAnsi" w:cstheme="minorHAnsi"/>
              </w:rPr>
              <w:t>Recruitment, HR Department, St Clare’s, Oxford, 139 Banbury Road, Oxford, OX2 7AL</w:t>
            </w:r>
          </w:p>
        </w:tc>
      </w:tr>
      <w:tr w:rsidR="00794D85" w:rsidRPr="00B04181" w14:paraId="52681FBF" w14:textId="77777777">
        <w:trPr>
          <w:trHeight w:hRule="exact" w:val="547"/>
        </w:trPr>
        <w:tc>
          <w:tcPr>
            <w:tcW w:w="1697" w:type="dxa"/>
            <w:shd w:val="clear" w:color="auto" w:fill="B6DDE8"/>
          </w:tcPr>
          <w:p w14:paraId="62BD5538"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Contact us</w:t>
            </w:r>
          </w:p>
        </w:tc>
        <w:tc>
          <w:tcPr>
            <w:tcW w:w="7322" w:type="dxa"/>
          </w:tcPr>
          <w:p w14:paraId="147B1F30" w14:textId="77777777" w:rsidR="00794D85" w:rsidRPr="00B04181" w:rsidRDefault="00307BB2">
            <w:pPr>
              <w:pStyle w:val="TableParagraph"/>
              <w:tabs>
                <w:tab w:val="left" w:pos="678"/>
              </w:tabs>
              <w:ind w:left="103" w:right="4135"/>
              <w:rPr>
                <w:rFonts w:asciiTheme="minorHAnsi" w:hAnsiTheme="minorHAnsi" w:cstheme="minorHAnsi"/>
              </w:rPr>
            </w:pPr>
            <w:r w:rsidRPr="00B04181">
              <w:rPr>
                <w:rFonts w:asciiTheme="minorHAnsi" w:hAnsiTheme="minorHAnsi" w:cstheme="minorHAnsi"/>
              </w:rPr>
              <w:t xml:space="preserve">Email: </w:t>
            </w:r>
            <w:hyperlink r:id="rId12">
              <w:r w:rsidRPr="00B04181">
                <w:rPr>
                  <w:rFonts w:asciiTheme="minorHAnsi" w:hAnsiTheme="minorHAnsi" w:cstheme="minorHAnsi"/>
                  <w:color w:val="0000FF"/>
                  <w:u w:val="single" w:color="0000FF"/>
                </w:rPr>
                <w:t>recruitment@stclares.ac.uk</w:t>
              </w:r>
            </w:hyperlink>
            <w:r w:rsidRPr="00B04181">
              <w:rPr>
                <w:rFonts w:asciiTheme="minorHAnsi" w:hAnsiTheme="minorHAnsi" w:cstheme="minorHAnsi"/>
                <w:color w:val="0000FF"/>
                <w:u w:val="single" w:color="0000FF"/>
              </w:rPr>
              <w:t xml:space="preserve"> </w:t>
            </w:r>
            <w:r w:rsidRPr="00B04181">
              <w:rPr>
                <w:rFonts w:asciiTheme="minorHAnsi" w:hAnsiTheme="minorHAnsi" w:cstheme="minorHAnsi"/>
              </w:rPr>
              <w:t>Tel:</w:t>
            </w:r>
            <w:r w:rsidRPr="00B04181">
              <w:rPr>
                <w:rFonts w:asciiTheme="minorHAnsi" w:hAnsiTheme="minorHAnsi" w:cstheme="minorHAnsi"/>
              </w:rPr>
              <w:tab/>
              <w:t>01865</w:t>
            </w:r>
            <w:r w:rsidRPr="00B04181">
              <w:rPr>
                <w:rFonts w:asciiTheme="minorHAnsi" w:hAnsiTheme="minorHAnsi" w:cstheme="minorHAnsi"/>
                <w:spacing w:val="-8"/>
              </w:rPr>
              <w:t xml:space="preserve"> </w:t>
            </w:r>
            <w:r w:rsidRPr="00B04181">
              <w:rPr>
                <w:rFonts w:asciiTheme="minorHAnsi" w:hAnsiTheme="minorHAnsi" w:cstheme="minorHAnsi"/>
              </w:rPr>
              <w:t>552031</w:t>
            </w:r>
          </w:p>
        </w:tc>
      </w:tr>
      <w:tr w:rsidR="00794D85" w:rsidRPr="00B04181" w14:paraId="47C4AD12" w14:textId="77777777">
        <w:trPr>
          <w:trHeight w:hRule="exact" w:val="547"/>
        </w:trPr>
        <w:tc>
          <w:tcPr>
            <w:tcW w:w="1697" w:type="dxa"/>
            <w:shd w:val="clear" w:color="auto" w:fill="B6DDE8"/>
          </w:tcPr>
          <w:p w14:paraId="7F96BBC6" w14:textId="77777777" w:rsidR="00794D85" w:rsidRPr="00B04181" w:rsidRDefault="00307BB2">
            <w:pPr>
              <w:pStyle w:val="TableParagraph"/>
              <w:ind w:right="460"/>
              <w:rPr>
                <w:rFonts w:asciiTheme="minorHAnsi" w:hAnsiTheme="minorHAnsi" w:cstheme="minorHAnsi"/>
              </w:rPr>
            </w:pPr>
            <w:r w:rsidRPr="00B04181">
              <w:rPr>
                <w:rFonts w:asciiTheme="minorHAnsi" w:hAnsiTheme="minorHAnsi" w:cstheme="minorHAnsi"/>
              </w:rPr>
              <w:t>Deadline for applications</w:t>
            </w:r>
          </w:p>
        </w:tc>
        <w:tc>
          <w:tcPr>
            <w:tcW w:w="7322" w:type="dxa"/>
          </w:tcPr>
          <w:p w14:paraId="54AE8F84" w14:textId="7DA5ADA9" w:rsidR="00794D85" w:rsidRPr="00B04181" w:rsidRDefault="00794D85">
            <w:pPr>
              <w:pStyle w:val="TableParagraph"/>
              <w:spacing w:line="263" w:lineRule="exact"/>
              <w:ind w:left="103"/>
              <w:rPr>
                <w:rFonts w:asciiTheme="minorHAnsi" w:hAnsiTheme="minorHAnsi" w:cstheme="minorHAnsi"/>
                <w:b/>
              </w:rPr>
            </w:pPr>
          </w:p>
        </w:tc>
      </w:tr>
      <w:tr w:rsidR="00794D85" w:rsidRPr="00B04181" w14:paraId="25293D43" w14:textId="77777777">
        <w:trPr>
          <w:trHeight w:hRule="exact" w:val="278"/>
        </w:trPr>
        <w:tc>
          <w:tcPr>
            <w:tcW w:w="1697" w:type="dxa"/>
            <w:shd w:val="clear" w:color="auto" w:fill="B6DDE8"/>
          </w:tcPr>
          <w:p w14:paraId="5F305784" w14:textId="77777777" w:rsidR="00794D85" w:rsidRPr="00B04181" w:rsidRDefault="00307BB2">
            <w:pPr>
              <w:pStyle w:val="TableParagraph"/>
              <w:spacing w:line="263" w:lineRule="exact"/>
              <w:rPr>
                <w:rFonts w:asciiTheme="minorHAnsi" w:hAnsiTheme="minorHAnsi" w:cstheme="minorHAnsi"/>
              </w:rPr>
            </w:pPr>
            <w:r w:rsidRPr="00B04181">
              <w:rPr>
                <w:rFonts w:asciiTheme="minorHAnsi" w:hAnsiTheme="minorHAnsi" w:cstheme="minorHAnsi"/>
              </w:rPr>
              <w:t>Interviews</w:t>
            </w:r>
          </w:p>
        </w:tc>
        <w:tc>
          <w:tcPr>
            <w:tcW w:w="7322" w:type="dxa"/>
          </w:tcPr>
          <w:p w14:paraId="5C9A43D6" w14:textId="77777777" w:rsidR="00794D85" w:rsidRPr="00B04181" w:rsidRDefault="00307BB2">
            <w:pPr>
              <w:pStyle w:val="TableParagraph"/>
              <w:spacing w:line="263" w:lineRule="exact"/>
              <w:ind w:left="103"/>
              <w:rPr>
                <w:rFonts w:asciiTheme="minorHAnsi" w:hAnsiTheme="minorHAnsi" w:cstheme="minorHAnsi"/>
              </w:rPr>
            </w:pPr>
            <w:r w:rsidRPr="00B04181">
              <w:rPr>
                <w:rFonts w:asciiTheme="minorHAnsi" w:hAnsiTheme="minorHAnsi" w:cstheme="minorHAnsi"/>
              </w:rPr>
              <w:t>The interview process will include some testing of key attributes.</w:t>
            </w:r>
          </w:p>
        </w:tc>
      </w:tr>
    </w:tbl>
    <w:p w14:paraId="3A2008FC" w14:textId="77777777" w:rsidR="00F6062E" w:rsidRPr="00B04181" w:rsidRDefault="00F6062E">
      <w:pPr>
        <w:rPr>
          <w:rFonts w:asciiTheme="minorHAnsi" w:hAnsiTheme="minorHAnsi" w:cstheme="minorHAnsi"/>
        </w:rPr>
      </w:pPr>
    </w:p>
    <w:sectPr w:rsidR="00F6062E" w:rsidRPr="00B04181">
      <w:pgSz w:w="11910" w:h="16840"/>
      <w:pgMar w:top="1120" w:right="1620" w:bottom="1140" w:left="102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7802" w14:textId="77777777" w:rsidR="00F6062E" w:rsidRDefault="00307BB2">
      <w:r>
        <w:separator/>
      </w:r>
    </w:p>
  </w:endnote>
  <w:endnote w:type="continuationSeparator" w:id="0">
    <w:p w14:paraId="48A1CD52" w14:textId="77777777" w:rsidR="00F6062E" w:rsidRDefault="0030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5FF9" w14:textId="610C3688" w:rsidR="00794D85" w:rsidRDefault="00307BB2">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46CDA645" wp14:editId="3870F8F9">
              <wp:simplePos x="0" y="0"/>
              <wp:positionH relativeFrom="page">
                <wp:posOffset>3622675</wp:posOffset>
              </wp:positionH>
              <wp:positionV relativeFrom="page">
                <wp:posOffset>9917430</wp:posOffset>
              </wp:positionV>
              <wp:extent cx="121920" cy="165735"/>
              <wp:effectExtent l="3175"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85CC" w14:textId="77777777" w:rsidR="00794D85" w:rsidRDefault="00307BB2">
                          <w:pPr>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A645" id="_x0000_t202" coordsize="21600,21600" o:spt="202" path="m,l,21600r21600,l21600,xe">
              <v:stroke joinstyle="miter"/>
              <v:path gradientshapeok="t" o:connecttype="rect"/>
            </v:shapetype>
            <v:shape id="Text Box 1" o:spid="_x0000_s1026" type="#_x0000_t202" style="position:absolute;margin-left:285.25pt;margin-top:78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" filled="f" stroked="f">
              <v:textbox inset="0,0,0,0">
                <w:txbxContent>
                  <w:p w14:paraId="5A7085CC" w14:textId="77777777" w:rsidR="00794D85" w:rsidRDefault="00307BB2">
                    <w:pPr>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E238" w14:textId="77777777" w:rsidR="00F6062E" w:rsidRDefault="00307BB2">
      <w:r>
        <w:separator/>
      </w:r>
    </w:p>
  </w:footnote>
  <w:footnote w:type="continuationSeparator" w:id="0">
    <w:p w14:paraId="71E1B7B8" w14:textId="77777777" w:rsidR="00F6062E" w:rsidRDefault="0030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826"/>
    <w:multiLevelType w:val="hybridMultilevel"/>
    <w:tmpl w:val="E13C662A"/>
    <w:lvl w:ilvl="0" w:tplc="BBAA1F7E">
      <w:start w:val="1"/>
      <w:numFmt w:val="decimal"/>
      <w:lvlText w:val="%1."/>
      <w:lvlJc w:val="left"/>
      <w:pPr>
        <w:ind w:left="465" w:hanging="360"/>
        <w:jc w:val="left"/>
      </w:pPr>
      <w:rPr>
        <w:rFonts w:ascii="Calibri" w:eastAsia="Calibri" w:hAnsi="Calibri" w:cs="Calibri" w:hint="default"/>
        <w:w w:val="100"/>
        <w:sz w:val="22"/>
        <w:szCs w:val="22"/>
      </w:rPr>
    </w:lvl>
    <w:lvl w:ilvl="1" w:tplc="75B4F356">
      <w:numFmt w:val="bullet"/>
      <w:lvlText w:val="•"/>
      <w:lvlJc w:val="left"/>
      <w:pPr>
        <w:ind w:left="1094" w:hanging="360"/>
      </w:pPr>
      <w:rPr>
        <w:rFonts w:hint="default"/>
      </w:rPr>
    </w:lvl>
    <w:lvl w:ilvl="2" w:tplc="D6924552">
      <w:numFmt w:val="bullet"/>
      <w:lvlText w:val="•"/>
      <w:lvlJc w:val="left"/>
      <w:pPr>
        <w:ind w:left="1728" w:hanging="360"/>
      </w:pPr>
      <w:rPr>
        <w:rFonts w:hint="default"/>
      </w:rPr>
    </w:lvl>
    <w:lvl w:ilvl="3" w:tplc="D248AFEE">
      <w:numFmt w:val="bullet"/>
      <w:lvlText w:val="•"/>
      <w:lvlJc w:val="left"/>
      <w:pPr>
        <w:ind w:left="2362" w:hanging="360"/>
      </w:pPr>
      <w:rPr>
        <w:rFonts w:hint="default"/>
      </w:rPr>
    </w:lvl>
    <w:lvl w:ilvl="4" w:tplc="BFE0AA70">
      <w:numFmt w:val="bullet"/>
      <w:lvlText w:val="•"/>
      <w:lvlJc w:val="left"/>
      <w:pPr>
        <w:ind w:left="2996" w:hanging="360"/>
      </w:pPr>
      <w:rPr>
        <w:rFonts w:hint="default"/>
      </w:rPr>
    </w:lvl>
    <w:lvl w:ilvl="5" w:tplc="1DC47050">
      <w:numFmt w:val="bullet"/>
      <w:lvlText w:val="•"/>
      <w:lvlJc w:val="left"/>
      <w:pPr>
        <w:ind w:left="3630" w:hanging="360"/>
      </w:pPr>
      <w:rPr>
        <w:rFonts w:hint="default"/>
      </w:rPr>
    </w:lvl>
    <w:lvl w:ilvl="6" w:tplc="0584F0FA">
      <w:numFmt w:val="bullet"/>
      <w:lvlText w:val="•"/>
      <w:lvlJc w:val="left"/>
      <w:pPr>
        <w:ind w:left="4264" w:hanging="360"/>
      </w:pPr>
      <w:rPr>
        <w:rFonts w:hint="default"/>
      </w:rPr>
    </w:lvl>
    <w:lvl w:ilvl="7" w:tplc="350435B8">
      <w:numFmt w:val="bullet"/>
      <w:lvlText w:val="•"/>
      <w:lvlJc w:val="left"/>
      <w:pPr>
        <w:ind w:left="4898" w:hanging="360"/>
      </w:pPr>
      <w:rPr>
        <w:rFonts w:hint="default"/>
      </w:rPr>
    </w:lvl>
    <w:lvl w:ilvl="8" w:tplc="46D02A7C">
      <w:numFmt w:val="bullet"/>
      <w:lvlText w:val="•"/>
      <w:lvlJc w:val="left"/>
      <w:pPr>
        <w:ind w:left="5532" w:hanging="360"/>
      </w:pPr>
      <w:rPr>
        <w:rFonts w:hint="default"/>
      </w:rPr>
    </w:lvl>
  </w:abstractNum>
  <w:abstractNum w:abstractNumId="1" w15:restartNumberingAfterBreak="0">
    <w:nsid w:val="1735725C"/>
    <w:multiLevelType w:val="hybridMultilevel"/>
    <w:tmpl w:val="265886F0"/>
    <w:lvl w:ilvl="0" w:tplc="21D2B66C">
      <w:start w:val="7"/>
      <w:numFmt w:val="decimal"/>
      <w:lvlText w:val="%1."/>
      <w:lvlJc w:val="left"/>
      <w:pPr>
        <w:ind w:left="465" w:hanging="360"/>
        <w:jc w:val="left"/>
      </w:pPr>
      <w:rPr>
        <w:rFonts w:ascii="Calibri" w:eastAsia="Calibri" w:hAnsi="Calibri" w:cs="Calibri" w:hint="default"/>
        <w:w w:val="100"/>
        <w:sz w:val="22"/>
        <w:szCs w:val="22"/>
      </w:rPr>
    </w:lvl>
    <w:lvl w:ilvl="1" w:tplc="F2DED7B4">
      <w:numFmt w:val="bullet"/>
      <w:lvlText w:val="•"/>
      <w:lvlJc w:val="left"/>
      <w:pPr>
        <w:ind w:left="1094" w:hanging="360"/>
      </w:pPr>
      <w:rPr>
        <w:rFonts w:hint="default"/>
      </w:rPr>
    </w:lvl>
    <w:lvl w:ilvl="2" w:tplc="8B246F9E">
      <w:numFmt w:val="bullet"/>
      <w:lvlText w:val="•"/>
      <w:lvlJc w:val="left"/>
      <w:pPr>
        <w:ind w:left="1728" w:hanging="360"/>
      </w:pPr>
      <w:rPr>
        <w:rFonts w:hint="default"/>
      </w:rPr>
    </w:lvl>
    <w:lvl w:ilvl="3" w:tplc="762AA7EC">
      <w:numFmt w:val="bullet"/>
      <w:lvlText w:val="•"/>
      <w:lvlJc w:val="left"/>
      <w:pPr>
        <w:ind w:left="2362" w:hanging="360"/>
      </w:pPr>
      <w:rPr>
        <w:rFonts w:hint="default"/>
      </w:rPr>
    </w:lvl>
    <w:lvl w:ilvl="4" w:tplc="760AF97E">
      <w:numFmt w:val="bullet"/>
      <w:lvlText w:val="•"/>
      <w:lvlJc w:val="left"/>
      <w:pPr>
        <w:ind w:left="2996" w:hanging="360"/>
      </w:pPr>
      <w:rPr>
        <w:rFonts w:hint="default"/>
      </w:rPr>
    </w:lvl>
    <w:lvl w:ilvl="5" w:tplc="DEA29102">
      <w:numFmt w:val="bullet"/>
      <w:lvlText w:val="•"/>
      <w:lvlJc w:val="left"/>
      <w:pPr>
        <w:ind w:left="3630" w:hanging="360"/>
      </w:pPr>
      <w:rPr>
        <w:rFonts w:hint="default"/>
      </w:rPr>
    </w:lvl>
    <w:lvl w:ilvl="6" w:tplc="7A5238CA">
      <w:numFmt w:val="bullet"/>
      <w:lvlText w:val="•"/>
      <w:lvlJc w:val="left"/>
      <w:pPr>
        <w:ind w:left="4264" w:hanging="360"/>
      </w:pPr>
      <w:rPr>
        <w:rFonts w:hint="default"/>
      </w:rPr>
    </w:lvl>
    <w:lvl w:ilvl="7" w:tplc="1B0AAE74">
      <w:numFmt w:val="bullet"/>
      <w:lvlText w:val="•"/>
      <w:lvlJc w:val="left"/>
      <w:pPr>
        <w:ind w:left="4898" w:hanging="360"/>
      </w:pPr>
      <w:rPr>
        <w:rFonts w:hint="default"/>
      </w:rPr>
    </w:lvl>
    <w:lvl w:ilvl="8" w:tplc="1D82583A">
      <w:numFmt w:val="bullet"/>
      <w:lvlText w:val="•"/>
      <w:lvlJc w:val="left"/>
      <w:pPr>
        <w:ind w:left="5532" w:hanging="360"/>
      </w:pPr>
      <w:rPr>
        <w:rFonts w:hint="default"/>
      </w:rPr>
    </w:lvl>
  </w:abstractNum>
  <w:num w:numId="1" w16cid:durableId="1832019654">
    <w:abstractNumId w:val="1"/>
  </w:num>
  <w:num w:numId="2" w16cid:durableId="16779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85"/>
    <w:rsid w:val="0005347A"/>
    <w:rsid w:val="0005626C"/>
    <w:rsid w:val="00221D34"/>
    <w:rsid w:val="00307BB2"/>
    <w:rsid w:val="003860C7"/>
    <w:rsid w:val="006A708E"/>
    <w:rsid w:val="00794D85"/>
    <w:rsid w:val="008E64C7"/>
    <w:rsid w:val="00A116CC"/>
    <w:rsid w:val="00B04181"/>
    <w:rsid w:val="00BD53D8"/>
    <w:rsid w:val="00CE1CD4"/>
    <w:rsid w:val="00D615C4"/>
    <w:rsid w:val="00DC2AFC"/>
    <w:rsid w:val="00F6062E"/>
    <w:rsid w:val="00FF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A80E"/>
  <w15:docId w15:val="{3B4289CC-17B0-45CD-91A0-319549AC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Revision">
    <w:name w:val="Revision"/>
    <w:hidden/>
    <w:uiPriority w:val="99"/>
    <w:semiHidden/>
    <w:rsid w:val="00FF6AC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stclare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tclares.ac.uk" TargetMode="External"/><Relationship Id="rId5" Type="http://schemas.openxmlformats.org/officeDocument/2006/relationships/footnotes" Target="footnotes.xml"/><Relationship Id="rId10" Type="http://schemas.openxmlformats.org/officeDocument/2006/relationships/hyperlink" Target="http://stclares.ac.uk/recruit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Clare Elford</cp:lastModifiedBy>
  <cp:revision>3</cp:revision>
  <dcterms:created xsi:type="dcterms:W3CDTF">2023-04-27T13:54:00Z</dcterms:created>
  <dcterms:modified xsi:type="dcterms:W3CDTF">2023-04-27T14:06:00Z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for Office 365</vt:lpwstr>
  </property>
  <property fmtid="{D5CDD505-2E9C-101B-9397-08002B2CF9AE}" pid="4" name="LastSaved">
    <vt:filetime>2023-04-20T00:00:00Z</vt:filetime>
  </property>
</Properties>
</file>